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5E" w:rsidRDefault="0068185E" w:rsidP="0068185E">
      <w:pPr>
        <w:spacing w:before="120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53118DFD" wp14:editId="63810C69">
            <wp:simplePos x="0" y="0"/>
            <wp:positionH relativeFrom="column">
              <wp:posOffset>-16510</wp:posOffset>
            </wp:positionH>
            <wp:positionV relativeFrom="paragraph">
              <wp:posOffset>83185</wp:posOffset>
            </wp:positionV>
            <wp:extent cx="657225" cy="539115"/>
            <wp:effectExtent l="0" t="0" r="0" b="0"/>
            <wp:wrapSquare wrapText="bothSides"/>
            <wp:docPr id="1" name="Рисунок 1" descr="Описание: questio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question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85E" w:rsidRPr="0068185E" w:rsidRDefault="0068185E" w:rsidP="0068185E">
      <w:pPr>
        <w:spacing w:before="120"/>
        <w:rPr>
          <w:rFonts w:ascii="Verdana" w:hAnsi="Verdana"/>
          <w:b/>
          <w:bCs/>
          <w:sz w:val="24"/>
          <w:szCs w:val="24"/>
        </w:rPr>
      </w:pPr>
      <w:r w:rsidRPr="0068185E">
        <w:rPr>
          <w:rFonts w:ascii="Verdana" w:hAnsi="Verdana"/>
          <w:b/>
          <w:bCs/>
          <w:sz w:val="24"/>
          <w:szCs w:val="24"/>
        </w:rPr>
        <w:t>МЕТОДКАБИНЕТ</w:t>
      </w:r>
    </w:p>
    <w:p w:rsidR="0068185E" w:rsidRDefault="002E0A5C" w:rsidP="0068185E">
      <w:pPr>
        <w:spacing w:before="120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-62.3pt;margin-top:13.8pt;width:333.8pt;height:0;z-index:251680768" o:connectortype="straight"/>
        </w:pict>
      </w:r>
    </w:p>
    <w:p w:rsidR="0068185E" w:rsidRDefault="0068185E" w:rsidP="0068185E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2D72F4">
        <w:rPr>
          <w:rFonts w:ascii="Arial" w:hAnsi="Arial" w:cs="Arial"/>
          <w:b/>
          <w:i/>
          <w:sz w:val="16"/>
          <w:szCs w:val="16"/>
        </w:rPr>
        <w:t xml:space="preserve">О.И. Андреева, </w:t>
      </w:r>
      <w:proofErr w:type="spellStart"/>
      <w:r w:rsidRPr="002D72F4">
        <w:rPr>
          <w:rFonts w:ascii="Arial" w:hAnsi="Arial" w:cs="Arial"/>
          <w:i/>
          <w:sz w:val="16"/>
          <w:szCs w:val="16"/>
        </w:rPr>
        <w:t>к.п</w:t>
      </w:r>
      <w:proofErr w:type="gramStart"/>
      <w:r w:rsidRPr="002D72F4">
        <w:rPr>
          <w:rFonts w:ascii="Arial" w:hAnsi="Arial" w:cs="Arial"/>
          <w:i/>
          <w:sz w:val="16"/>
          <w:szCs w:val="16"/>
        </w:rPr>
        <w:t>.н</w:t>
      </w:r>
      <w:proofErr w:type="spellEnd"/>
      <w:proofErr w:type="gramEnd"/>
    </w:p>
    <w:p w:rsidR="0068185E" w:rsidRDefault="0068185E" w:rsidP="0068185E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b/>
          <w:sz w:val="16"/>
          <w:szCs w:val="16"/>
        </w:rPr>
      </w:pPr>
    </w:p>
    <w:p w:rsidR="00CF07DB" w:rsidRPr="0068185E" w:rsidRDefault="00013AAF" w:rsidP="0068185E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8185E">
        <w:rPr>
          <w:rFonts w:ascii="Arial" w:hAnsi="Arial" w:cs="Arial"/>
          <w:b/>
          <w:sz w:val="22"/>
          <w:szCs w:val="22"/>
        </w:rPr>
        <w:t>ПЕДАГОГИЧЕСКИЕ ОСНОВЫ</w:t>
      </w:r>
    </w:p>
    <w:p w:rsidR="00013AAF" w:rsidRPr="0068185E" w:rsidRDefault="00013AAF" w:rsidP="0068185E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b/>
          <w:sz w:val="22"/>
          <w:szCs w:val="22"/>
        </w:rPr>
      </w:pPr>
      <w:r w:rsidRPr="0068185E">
        <w:rPr>
          <w:rFonts w:ascii="Arial" w:hAnsi="Arial" w:cs="Arial"/>
          <w:b/>
          <w:sz w:val="22"/>
          <w:szCs w:val="22"/>
        </w:rPr>
        <w:t>САМОСТОЯТЕЛЬНОСТИ В ОБУЧЕНИИ</w:t>
      </w:r>
    </w:p>
    <w:p w:rsidR="002103F4" w:rsidRPr="002D72F4" w:rsidRDefault="002D72F4" w:rsidP="002D72F4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i/>
          <w:sz w:val="16"/>
          <w:szCs w:val="16"/>
        </w:rPr>
      </w:pPr>
      <w:r w:rsidRPr="002D72F4">
        <w:rPr>
          <w:rFonts w:ascii="Arial" w:hAnsi="Arial" w:cs="Arial"/>
          <w:i/>
          <w:sz w:val="16"/>
          <w:szCs w:val="16"/>
        </w:rPr>
        <w:t>.</w:t>
      </w:r>
    </w:p>
    <w:p w:rsidR="002D72F4" w:rsidRPr="002D72F4" w:rsidRDefault="002D72F4" w:rsidP="00D34A5A">
      <w:pPr>
        <w:spacing w:line="360" w:lineRule="auto"/>
        <w:rPr>
          <w:rFonts w:ascii="Arial" w:hAnsi="Arial" w:cs="Arial"/>
          <w:sz w:val="16"/>
          <w:szCs w:val="16"/>
        </w:rPr>
      </w:pPr>
    </w:p>
    <w:p w:rsidR="00CF07DB" w:rsidRPr="002D72F4" w:rsidRDefault="00CF07DB" w:rsidP="002D72F4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Самостоятельность как определенное качество личности является одним из ва</w:t>
      </w:r>
      <w:r w:rsidRPr="002D72F4">
        <w:rPr>
          <w:rFonts w:ascii="Arial" w:hAnsi="Arial" w:cs="Arial"/>
          <w:sz w:val="16"/>
          <w:szCs w:val="16"/>
        </w:rPr>
        <w:t>ж</w:t>
      </w:r>
      <w:r w:rsidRPr="002D72F4">
        <w:rPr>
          <w:rFonts w:ascii="Arial" w:hAnsi="Arial" w:cs="Arial"/>
          <w:sz w:val="16"/>
          <w:szCs w:val="16"/>
        </w:rPr>
        <w:t>нейших при обучении. Развитию этого качества студентов уделяют пристальное вним</w:t>
      </w:r>
      <w:r w:rsidRPr="002D72F4">
        <w:rPr>
          <w:rFonts w:ascii="Arial" w:hAnsi="Arial" w:cs="Arial"/>
          <w:sz w:val="16"/>
          <w:szCs w:val="16"/>
        </w:rPr>
        <w:t>а</w:t>
      </w:r>
      <w:r w:rsidRPr="002D72F4">
        <w:rPr>
          <w:rFonts w:ascii="Arial" w:hAnsi="Arial" w:cs="Arial"/>
          <w:sz w:val="16"/>
          <w:szCs w:val="16"/>
        </w:rPr>
        <w:t xml:space="preserve">ние многие преподаватели и уповают на него, как на некоторую «палочку-выручалочку», вполне справедливо считая, что чем более самостоятельными будут учащиеся, тем легче будет работать преподавателю, и тем больших успехов </w:t>
      </w:r>
      <w:proofErr w:type="gramStart"/>
      <w:r w:rsidRPr="002D72F4">
        <w:rPr>
          <w:rFonts w:ascii="Arial" w:hAnsi="Arial" w:cs="Arial"/>
          <w:sz w:val="16"/>
          <w:szCs w:val="16"/>
        </w:rPr>
        <w:t>достигнут</w:t>
      </w:r>
      <w:proofErr w:type="gramEnd"/>
      <w:r w:rsidRPr="002D72F4">
        <w:rPr>
          <w:rFonts w:ascii="Arial" w:hAnsi="Arial" w:cs="Arial"/>
          <w:sz w:val="16"/>
          <w:szCs w:val="16"/>
        </w:rPr>
        <w:t xml:space="preserve"> студенты.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При этом многие преподаватели забывают, то ли не знают вообще, что самосто</w:t>
      </w:r>
      <w:r w:rsidRPr="002D72F4">
        <w:rPr>
          <w:rFonts w:ascii="Arial" w:hAnsi="Arial" w:cs="Arial"/>
          <w:sz w:val="16"/>
          <w:szCs w:val="16"/>
        </w:rPr>
        <w:t>я</w:t>
      </w:r>
      <w:r w:rsidRPr="002D72F4">
        <w:rPr>
          <w:rFonts w:ascii="Arial" w:hAnsi="Arial" w:cs="Arial"/>
          <w:sz w:val="16"/>
          <w:szCs w:val="16"/>
        </w:rPr>
        <w:t>тельность учащихся в учебном труде – это не генетическое качество личности, а спец</w:t>
      </w:r>
      <w:r w:rsidRPr="002D72F4">
        <w:rPr>
          <w:rFonts w:ascii="Arial" w:hAnsi="Arial" w:cs="Arial"/>
          <w:sz w:val="16"/>
          <w:szCs w:val="16"/>
        </w:rPr>
        <w:t>и</w:t>
      </w:r>
      <w:r w:rsidRPr="002D72F4">
        <w:rPr>
          <w:rFonts w:ascii="Arial" w:hAnsi="Arial" w:cs="Arial"/>
          <w:sz w:val="16"/>
          <w:szCs w:val="16"/>
        </w:rPr>
        <w:t>ально формируемая способность, возникающая при вполне определенных дидактич</w:t>
      </w:r>
      <w:r w:rsidRPr="002D72F4">
        <w:rPr>
          <w:rFonts w:ascii="Arial" w:hAnsi="Arial" w:cs="Arial"/>
          <w:sz w:val="16"/>
          <w:szCs w:val="16"/>
        </w:rPr>
        <w:t>е</w:t>
      </w:r>
      <w:r w:rsidR="00143642" w:rsidRPr="002D72F4">
        <w:rPr>
          <w:rFonts w:ascii="Arial" w:hAnsi="Arial" w:cs="Arial"/>
          <w:sz w:val="16"/>
          <w:szCs w:val="16"/>
        </w:rPr>
        <w:t>ских обстоятельствах [1].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Нередко звучат призывы к возможно более раннему привлечению учащихся к сам</w:t>
      </w:r>
      <w:r w:rsidRPr="002D72F4">
        <w:rPr>
          <w:rFonts w:ascii="Arial" w:hAnsi="Arial" w:cs="Arial"/>
          <w:sz w:val="16"/>
          <w:szCs w:val="16"/>
        </w:rPr>
        <w:t>о</w:t>
      </w:r>
      <w:r w:rsidRPr="002D72F4">
        <w:rPr>
          <w:rFonts w:ascii="Arial" w:hAnsi="Arial" w:cs="Arial"/>
          <w:sz w:val="16"/>
          <w:szCs w:val="16"/>
        </w:rPr>
        <w:t xml:space="preserve">стоятельной работе. Особую остроту приобретает эта </w:t>
      </w:r>
      <w:proofErr w:type="gramStart"/>
      <w:r w:rsidRPr="002D72F4">
        <w:rPr>
          <w:rFonts w:ascii="Arial" w:hAnsi="Arial" w:cs="Arial"/>
          <w:sz w:val="16"/>
          <w:szCs w:val="16"/>
        </w:rPr>
        <w:t>проблема</w:t>
      </w:r>
      <w:proofErr w:type="gramEnd"/>
      <w:r w:rsidRPr="002D72F4">
        <w:rPr>
          <w:rFonts w:ascii="Arial" w:hAnsi="Arial" w:cs="Arial"/>
          <w:sz w:val="16"/>
          <w:szCs w:val="16"/>
        </w:rPr>
        <w:t xml:space="preserve"> а связи с внедрением в обучение </w:t>
      </w:r>
      <w:proofErr w:type="spellStart"/>
      <w:r w:rsidRPr="002D72F4">
        <w:rPr>
          <w:rFonts w:ascii="Arial" w:hAnsi="Arial" w:cs="Arial"/>
          <w:sz w:val="16"/>
          <w:szCs w:val="16"/>
        </w:rPr>
        <w:t>учебно</w:t>
      </w:r>
      <w:proofErr w:type="spellEnd"/>
      <w:r w:rsidRPr="002D72F4">
        <w:rPr>
          <w:rFonts w:ascii="Arial" w:hAnsi="Arial" w:cs="Arial"/>
          <w:sz w:val="16"/>
          <w:szCs w:val="16"/>
        </w:rPr>
        <w:t xml:space="preserve"> - исследовательской и научно-исследовательской работы студентов. 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Нередко можно встретить рекомендации выдавать студентам уже на первых курсах достаточно сложные задания для самостоятельной работы. И во всех этих призывах проходит мысль о необходимости возможно большей самостоятельности студентов в учебном процессе.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 xml:space="preserve">Правильны ли эти призывы и не являются ли они своеобразным и односторонним увлечением, когда, по словам </w:t>
      </w:r>
      <w:proofErr w:type="spellStart"/>
      <w:r w:rsidRPr="002D72F4">
        <w:rPr>
          <w:rFonts w:ascii="Arial" w:hAnsi="Arial" w:cs="Arial"/>
          <w:sz w:val="16"/>
          <w:szCs w:val="16"/>
        </w:rPr>
        <w:t>К.Д.Ушинского</w:t>
      </w:r>
      <w:proofErr w:type="spellEnd"/>
      <w:r w:rsidRPr="002D72F4">
        <w:rPr>
          <w:rFonts w:ascii="Arial" w:hAnsi="Arial" w:cs="Arial"/>
          <w:sz w:val="16"/>
          <w:szCs w:val="16"/>
        </w:rPr>
        <w:t>, педагоги ловко перекладывают всю т</w:t>
      </w:r>
      <w:r w:rsidRPr="002D72F4">
        <w:rPr>
          <w:rFonts w:ascii="Arial" w:hAnsi="Arial" w:cs="Arial"/>
          <w:sz w:val="16"/>
          <w:szCs w:val="16"/>
        </w:rPr>
        <w:t>я</w:t>
      </w:r>
      <w:r w:rsidRPr="002D72F4">
        <w:rPr>
          <w:rFonts w:ascii="Arial" w:hAnsi="Arial" w:cs="Arial"/>
          <w:sz w:val="16"/>
          <w:szCs w:val="16"/>
        </w:rPr>
        <w:t>жесть учебного труда на плечи своих учеников?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Чтобы ответить на этот вопрос, необходимо сначала проанализировать понятие «самостоятельность», а также ход процесса познавательной деятельности учащихся при самостоятельном и «несамостоятельном» его осуществлении.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 xml:space="preserve">Итак, что такое </w:t>
      </w:r>
      <w:r w:rsidRPr="002D72F4">
        <w:rPr>
          <w:rFonts w:ascii="Arial" w:hAnsi="Arial" w:cs="Arial"/>
          <w:b/>
          <w:sz w:val="16"/>
          <w:szCs w:val="16"/>
        </w:rPr>
        <w:t>«самостоятельность»</w:t>
      </w:r>
      <w:r w:rsidRPr="002D72F4">
        <w:rPr>
          <w:rFonts w:ascii="Arial" w:hAnsi="Arial" w:cs="Arial"/>
          <w:sz w:val="16"/>
          <w:szCs w:val="16"/>
        </w:rPr>
        <w:t>?</w:t>
      </w:r>
    </w:p>
    <w:p w:rsidR="00CF07DB" w:rsidRPr="002D72F4" w:rsidRDefault="00CF07DB" w:rsidP="00143642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Как известно, каждое понятие может быть истолковано в житейских представлениях и в научных  терминах. Иногда эти толкования настолько далеки друг от друга, что ч</w:t>
      </w:r>
      <w:r w:rsidRPr="002D72F4">
        <w:rPr>
          <w:rFonts w:ascii="Arial" w:hAnsi="Arial" w:cs="Arial"/>
          <w:sz w:val="16"/>
          <w:szCs w:val="16"/>
        </w:rPr>
        <w:t>е</w:t>
      </w:r>
      <w:r w:rsidRPr="002D72F4">
        <w:rPr>
          <w:rFonts w:ascii="Arial" w:hAnsi="Arial" w:cs="Arial"/>
          <w:sz w:val="16"/>
          <w:szCs w:val="16"/>
        </w:rPr>
        <w:t>ловеку, привыкшему к использованию понятия в его обыденном смысле, трудно принять без специального изучения научное</w:t>
      </w:r>
      <w:r w:rsidR="00143642" w:rsidRPr="002D72F4">
        <w:rPr>
          <w:rFonts w:ascii="Arial" w:hAnsi="Arial" w:cs="Arial"/>
          <w:sz w:val="16"/>
          <w:szCs w:val="16"/>
        </w:rPr>
        <w:t xml:space="preserve"> содержание понятия. </w:t>
      </w:r>
      <w:r w:rsidRPr="002D72F4">
        <w:rPr>
          <w:rFonts w:ascii="Arial" w:hAnsi="Arial" w:cs="Arial"/>
          <w:sz w:val="16"/>
          <w:szCs w:val="16"/>
        </w:rPr>
        <w:t>Известна точная мысль К.</w:t>
      </w:r>
      <w:r w:rsidR="00D31506">
        <w:rPr>
          <w:rFonts w:ascii="Arial" w:hAnsi="Arial" w:cs="Arial"/>
          <w:sz w:val="16"/>
          <w:szCs w:val="16"/>
        </w:rPr>
        <w:t xml:space="preserve"> </w:t>
      </w:r>
      <w:r w:rsidRPr="002D72F4">
        <w:rPr>
          <w:rFonts w:ascii="Arial" w:hAnsi="Arial" w:cs="Arial"/>
          <w:sz w:val="16"/>
          <w:szCs w:val="16"/>
        </w:rPr>
        <w:lastRenderedPageBreak/>
        <w:t>Маркса о том, что научные истины всегда парадоксальны, если судить о них на основ</w:t>
      </w:r>
      <w:r w:rsidRPr="002D72F4">
        <w:rPr>
          <w:rFonts w:ascii="Arial" w:hAnsi="Arial" w:cs="Arial"/>
          <w:sz w:val="16"/>
          <w:szCs w:val="16"/>
        </w:rPr>
        <w:t>а</w:t>
      </w:r>
      <w:r w:rsidRPr="002D72F4">
        <w:rPr>
          <w:rFonts w:ascii="Arial" w:hAnsi="Arial" w:cs="Arial"/>
          <w:sz w:val="16"/>
          <w:szCs w:val="16"/>
        </w:rPr>
        <w:t>нии повседневного опыта, который улавливает лишь обманчивую видимость вещей.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i/>
          <w:sz w:val="16"/>
          <w:szCs w:val="16"/>
        </w:rPr>
        <w:t>Термин «самостоятельность»</w:t>
      </w:r>
      <w:r w:rsidRPr="002D72F4">
        <w:rPr>
          <w:rFonts w:ascii="Arial" w:hAnsi="Arial" w:cs="Arial"/>
          <w:sz w:val="16"/>
          <w:szCs w:val="16"/>
        </w:rPr>
        <w:t xml:space="preserve"> обозначает такое действие человека, которое он совершает без непосредственной или опосредованной помощи и указаний другого ч</w:t>
      </w:r>
      <w:r w:rsidRPr="002D72F4">
        <w:rPr>
          <w:rFonts w:ascii="Arial" w:hAnsi="Arial" w:cs="Arial"/>
          <w:sz w:val="16"/>
          <w:szCs w:val="16"/>
        </w:rPr>
        <w:t>е</w:t>
      </w:r>
      <w:r w:rsidRPr="002D72F4">
        <w:rPr>
          <w:rFonts w:ascii="Arial" w:hAnsi="Arial" w:cs="Arial"/>
          <w:sz w:val="16"/>
          <w:szCs w:val="16"/>
        </w:rPr>
        <w:t>ловека, руководствуясь лишь собственными представлениями о порядке и правильн</w:t>
      </w:r>
      <w:r w:rsidRPr="002D72F4">
        <w:rPr>
          <w:rFonts w:ascii="Arial" w:hAnsi="Arial" w:cs="Arial"/>
          <w:sz w:val="16"/>
          <w:szCs w:val="16"/>
        </w:rPr>
        <w:t>о</w:t>
      </w:r>
      <w:r w:rsidRPr="002D72F4">
        <w:rPr>
          <w:rFonts w:ascii="Arial" w:hAnsi="Arial" w:cs="Arial"/>
          <w:sz w:val="16"/>
          <w:szCs w:val="16"/>
        </w:rPr>
        <w:t>сти выполняемых операций. Например, педагог, только что объяснивший некоторый м</w:t>
      </w:r>
      <w:r w:rsidRPr="002D72F4">
        <w:rPr>
          <w:rFonts w:ascii="Arial" w:hAnsi="Arial" w:cs="Arial"/>
          <w:sz w:val="16"/>
          <w:szCs w:val="16"/>
        </w:rPr>
        <w:t>е</w:t>
      </w:r>
      <w:r w:rsidRPr="002D72F4">
        <w:rPr>
          <w:rFonts w:ascii="Arial" w:hAnsi="Arial" w:cs="Arial"/>
          <w:sz w:val="16"/>
          <w:szCs w:val="16"/>
        </w:rPr>
        <w:t>тод деятельности, предлагает учащимся проделать ряд упражнений для его усвоения</w:t>
      </w:r>
      <w:r w:rsidR="00336191">
        <w:rPr>
          <w:rFonts w:ascii="Arial" w:hAnsi="Arial" w:cs="Arial"/>
          <w:sz w:val="16"/>
          <w:szCs w:val="16"/>
        </w:rPr>
        <w:t>.</w:t>
      </w:r>
      <w:r w:rsidRPr="002D72F4">
        <w:rPr>
          <w:rFonts w:ascii="Arial" w:hAnsi="Arial" w:cs="Arial"/>
          <w:sz w:val="16"/>
          <w:szCs w:val="16"/>
        </w:rPr>
        <w:t xml:space="preserve"> Учащиеся работают под наблюдением педагога, который проверяет результат деятел</w:t>
      </w:r>
      <w:r w:rsidRPr="002D72F4">
        <w:rPr>
          <w:rFonts w:ascii="Arial" w:hAnsi="Arial" w:cs="Arial"/>
          <w:sz w:val="16"/>
          <w:szCs w:val="16"/>
        </w:rPr>
        <w:t>ь</w:t>
      </w:r>
      <w:r w:rsidRPr="002D72F4">
        <w:rPr>
          <w:rFonts w:ascii="Arial" w:hAnsi="Arial" w:cs="Arial"/>
          <w:sz w:val="16"/>
          <w:szCs w:val="16"/>
        </w:rPr>
        <w:t xml:space="preserve">ности, указывает на ошибки [1]. 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i/>
          <w:sz w:val="16"/>
          <w:szCs w:val="16"/>
        </w:rPr>
      </w:pPr>
      <w:r w:rsidRPr="002D72F4">
        <w:rPr>
          <w:rFonts w:ascii="Arial" w:hAnsi="Arial" w:cs="Arial"/>
          <w:i/>
          <w:sz w:val="16"/>
          <w:szCs w:val="16"/>
        </w:rPr>
        <w:t>Самостоятельна ли эта работа?</w:t>
      </w:r>
    </w:p>
    <w:p w:rsidR="00336191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 xml:space="preserve">Очевидно, что ответить на данный вопрос можно только после того, как будет найден способ строгого соотнесения понятия «самостоятельность» и выполняемой учащимися деятельности </w:t>
      </w:r>
      <w:r w:rsidR="00336191">
        <w:rPr>
          <w:rFonts w:ascii="Arial" w:hAnsi="Arial" w:cs="Arial"/>
          <w:sz w:val="16"/>
          <w:szCs w:val="16"/>
        </w:rPr>
        <w:t>с целью усвоения знаний.</w:t>
      </w:r>
      <w:r w:rsidR="002D72F4">
        <w:rPr>
          <w:rFonts w:ascii="Arial" w:hAnsi="Arial" w:cs="Arial"/>
          <w:sz w:val="16"/>
          <w:szCs w:val="16"/>
        </w:rPr>
        <w:t xml:space="preserve"> </w:t>
      </w:r>
    </w:p>
    <w:p w:rsidR="00CF07DB" w:rsidRPr="002D72F4" w:rsidRDefault="00336191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Для того</w:t>
      </w:r>
      <w:proofErr w:type="gramStart"/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чтобы студент был способен выполнять деятельность с определенным успехом, он должен усвоить информацию о способах этой деятельности. </w:t>
      </w:r>
      <w:r w:rsidR="00CF07DB" w:rsidRPr="002D72F4">
        <w:rPr>
          <w:rFonts w:ascii="Arial" w:hAnsi="Arial" w:cs="Arial"/>
          <w:sz w:val="16"/>
          <w:szCs w:val="16"/>
        </w:rPr>
        <w:t>Для усвоения информации обязательна собственная активность (не путать с самостоятельностью!) учащегося, которая, как известно, называется познавательной деятельностью. От с</w:t>
      </w:r>
      <w:r w:rsidR="00CF07DB" w:rsidRPr="002D72F4">
        <w:rPr>
          <w:rFonts w:ascii="Arial" w:hAnsi="Arial" w:cs="Arial"/>
          <w:sz w:val="16"/>
          <w:szCs w:val="16"/>
        </w:rPr>
        <w:t>о</w:t>
      </w:r>
      <w:r w:rsidR="00CF07DB" w:rsidRPr="002D72F4">
        <w:rPr>
          <w:rFonts w:ascii="Arial" w:hAnsi="Arial" w:cs="Arial"/>
          <w:sz w:val="16"/>
          <w:szCs w:val="16"/>
        </w:rPr>
        <w:t>вершенства операций познавательной деятельности зависит как скорость, так и кач</w:t>
      </w:r>
      <w:r w:rsidR="00CF07DB" w:rsidRPr="002D72F4">
        <w:rPr>
          <w:rFonts w:ascii="Arial" w:hAnsi="Arial" w:cs="Arial"/>
          <w:sz w:val="16"/>
          <w:szCs w:val="16"/>
        </w:rPr>
        <w:t>е</w:t>
      </w:r>
      <w:r w:rsidR="00CF07DB" w:rsidRPr="002D72F4">
        <w:rPr>
          <w:rFonts w:ascii="Arial" w:hAnsi="Arial" w:cs="Arial"/>
          <w:sz w:val="16"/>
          <w:szCs w:val="16"/>
        </w:rPr>
        <w:t>ство усвоения.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Учащийся может осуществлять познавательную деятельность по собственной ин</w:t>
      </w:r>
      <w:r w:rsidRPr="002D72F4">
        <w:rPr>
          <w:rFonts w:ascii="Arial" w:hAnsi="Arial" w:cs="Arial"/>
          <w:sz w:val="16"/>
          <w:szCs w:val="16"/>
        </w:rPr>
        <w:t>и</w:t>
      </w:r>
      <w:r w:rsidRPr="002D72F4">
        <w:rPr>
          <w:rFonts w:ascii="Arial" w:hAnsi="Arial" w:cs="Arial"/>
          <w:sz w:val="16"/>
          <w:szCs w:val="16"/>
        </w:rPr>
        <w:t>циативе, направляемой познавательной потребностью или интересом, но может выпо</w:t>
      </w:r>
      <w:r w:rsidRPr="002D72F4">
        <w:rPr>
          <w:rFonts w:ascii="Arial" w:hAnsi="Arial" w:cs="Arial"/>
          <w:sz w:val="16"/>
          <w:szCs w:val="16"/>
        </w:rPr>
        <w:t>л</w:t>
      </w:r>
      <w:r w:rsidRPr="002D72F4">
        <w:rPr>
          <w:rFonts w:ascii="Arial" w:hAnsi="Arial" w:cs="Arial"/>
          <w:sz w:val="16"/>
          <w:szCs w:val="16"/>
        </w:rPr>
        <w:t>нить ее и по «принуждению», из опасения получить плохую оценку или какие-либо др</w:t>
      </w:r>
      <w:r w:rsidRPr="002D72F4">
        <w:rPr>
          <w:rFonts w:ascii="Arial" w:hAnsi="Arial" w:cs="Arial"/>
          <w:sz w:val="16"/>
          <w:szCs w:val="16"/>
        </w:rPr>
        <w:t>у</w:t>
      </w:r>
      <w:r w:rsidRPr="002D72F4">
        <w:rPr>
          <w:rFonts w:ascii="Arial" w:hAnsi="Arial" w:cs="Arial"/>
          <w:sz w:val="16"/>
          <w:szCs w:val="16"/>
        </w:rPr>
        <w:t>гие неприятности.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И в том и в другом случае, очевидно, имеем дело с вариантами мотиваций в позн</w:t>
      </w:r>
      <w:r w:rsidRPr="002D72F4">
        <w:rPr>
          <w:rFonts w:ascii="Arial" w:hAnsi="Arial" w:cs="Arial"/>
          <w:sz w:val="16"/>
          <w:szCs w:val="16"/>
        </w:rPr>
        <w:t>а</w:t>
      </w:r>
      <w:r w:rsidRPr="002D72F4">
        <w:rPr>
          <w:rFonts w:ascii="Arial" w:hAnsi="Arial" w:cs="Arial"/>
          <w:sz w:val="16"/>
          <w:szCs w:val="16"/>
        </w:rPr>
        <w:t>вательной деятельности учащихся. Иногда первый вариант познавательной деятельн</w:t>
      </w:r>
      <w:r w:rsidRPr="002D72F4">
        <w:rPr>
          <w:rFonts w:ascii="Arial" w:hAnsi="Arial" w:cs="Arial"/>
          <w:sz w:val="16"/>
          <w:szCs w:val="16"/>
        </w:rPr>
        <w:t>о</w:t>
      </w:r>
      <w:r w:rsidRPr="002D72F4">
        <w:rPr>
          <w:rFonts w:ascii="Arial" w:hAnsi="Arial" w:cs="Arial"/>
          <w:sz w:val="16"/>
          <w:szCs w:val="16"/>
        </w:rPr>
        <w:t>сти отождествляют с понятием «самостоятельность», тогда как речь идет только об а</w:t>
      </w:r>
      <w:r w:rsidRPr="002D72F4">
        <w:rPr>
          <w:rFonts w:ascii="Arial" w:hAnsi="Arial" w:cs="Arial"/>
          <w:sz w:val="16"/>
          <w:szCs w:val="16"/>
        </w:rPr>
        <w:t>к</w:t>
      </w:r>
      <w:r w:rsidR="00C060A4" w:rsidRPr="002D72F4">
        <w:rPr>
          <w:rFonts w:ascii="Arial" w:hAnsi="Arial" w:cs="Arial"/>
          <w:sz w:val="16"/>
          <w:szCs w:val="16"/>
        </w:rPr>
        <w:t>тивности и инициативе [1].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Известно, что учащийся может выполнять свою познавательную деятельность по строго предписанным ему правилам  (алгоритмам), регламентирующим исполнение каждой операции и контроль ее правильности. Эта регламентация либо осуществляется самим педагогом, либо записывается в виде специально подготовленных учебников. В обоих случаях учащийся несамостоятелен. Его деятельность управляема.</w:t>
      </w:r>
    </w:p>
    <w:p w:rsidR="00CF07DB" w:rsidRPr="002D72F4" w:rsidRDefault="002E0A5C" w:rsidP="00C060A4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pict>
          <v:rect id="_x0000_s1028" style="position:absolute;left:0;text-align:left;margin-left:514pt;margin-top:20.6pt;width:18pt;height:90pt;z-index:251665408" fillcolor="#ddd" strokecolor="silver">
            <v:textbox style="mso-next-textbox:#_x0000_s1028">
              <w:txbxContent>
                <w:p w:rsidR="001A37E8" w:rsidRPr="00370082" w:rsidRDefault="001A37E8" w:rsidP="00CF07DB">
                  <w:pPr>
                    <w:spacing w:before="240"/>
                    <w:rPr>
                      <w:rFonts w:ascii="BrushType" w:hAnsi="BrushType"/>
                      <w:sz w:val="32"/>
                      <w:szCs w:val="32"/>
                    </w:rPr>
                  </w:pPr>
                  <w:r>
                    <w:rPr>
                      <w:rFonts w:ascii="BrushType" w:hAnsi="BrushType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  <w:r w:rsidR="00CF07DB" w:rsidRPr="002D72F4">
        <w:rPr>
          <w:rFonts w:ascii="Arial" w:hAnsi="Arial" w:cs="Arial"/>
          <w:sz w:val="16"/>
          <w:szCs w:val="16"/>
        </w:rPr>
        <w:t>Если учащийся работает по учебным книгам, в которых не заданы способы познав</w:t>
      </w:r>
      <w:r w:rsidR="00CF07DB" w:rsidRPr="002D72F4">
        <w:rPr>
          <w:rFonts w:ascii="Arial" w:hAnsi="Arial" w:cs="Arial"/>
          <w:sz w:val="16"/>
          <w:szCs w:val="16"/>
        </w:rPr>
        <w:t>а</w:t>
      </w:r>
      <w:r w:rsidR="00CF07DB" w:rsidRPr="002D72F4">
        <w:rPr>
          <w:rFonts w:ascii="Arial" w:hAnsi="Arial" w:cs="Arial"/>
          <w:sz w:val="16"/>
          <w:szCs w:val="16"/>
        </w:rPr>
        <w:t>тельной деятельности и контроля ее качества, он самостоятелен в их выборе.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lastRenderedPageBreak/>
        <w:t>Итак, усвоение деятельности может осуществляться учащимися самостоятельно или несамостоятельно. Что лучше? Обыденное сознание чаще всего утверждает, что лучше самостоятельность. А что утверждает педагогическая наука?</w:t>
      </w:r>
    </w:p>
    <w:p w:rsidR="002D72F4" w:rsidRPr="002D72F4" w:rsidRDefault="002D72F4" w:rsidP="002D72F4">
      <w:pPr>
        <w:shd w:val="clear" w:color="auto" w:fill="FFFFFF"/>
        <w:spacing w:line="360" w:lineRule="auto"/>
        <w:ind w:firstLine="284"/>
        <w:rPr>
          <w:rFonts w:ascii="Arial" w:hAnsi="Arial" w:cs="Arial"/>
          <w:color w:val="000000"/>
          <w:spacing w:val="-6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 xml:space="preserve">Формирование достаточного уровня самостоятельности  студентов может произойти только при создании в </w:t>
      </w:r>
      <w:r w:rsidR="0005607A">
        <w:rPr>
          <w:rFonts w:ascii="Arial" w:hAnsi="Arial" w:cs="Arial"/>
          <w:sz w:val="16"/>
          <w:szCs w:val="16"/>
        </w:rPr>
        <w:t>учебном процессе</w:t>
      </w:r>
      <w:r w:rsidRPr="002D72F4">
        <w:rPr>
          <w:rFonts w:ascii="Arial" w:hAnsi="Arial" w:cs="Arial"/>
          <w:sz w:val="16"/>
          <w:szCs w:val="16"/>
        </w:rPr>
        <w:t xml:space="preserve"> рациональных условий для осуществления </w:t>
      </w:r>
      <w:r w:rsidRPr="002D72F4">
        <w:rPr>
          <w:rFonts w:ascii="Arial" w:hAnsi="Arial" w:cs="Arial"/>
          <w:color w:val="000000"/>
          <w:spacing w:val="-3"/>
          <w:sz w:val="16"/>
          <w:szCs w:val="16"/>
        </w:rPr>
        <w:t xml:space="preserve">самостоятельной познавательной деятельности </w:t>
      </w:r>
      <w:r w:rsidRPr="002D72F4">
        <w:rPr>
          <w:rFonts w:ascii="Arial" w:hAnsi="Arial" w:cs="Arial"/>
          <w:sz w:val="16"/>
          <w:szCs w:val="16"/>
        </w:rPr>
        <w:t>студентов.</w:t>
      </w:r>
    </w:p>
    <w:p w:rsidR="002D72F4" w:rsidRPr="0005607A" w:rsidRDefault="002D72F4" w:rsidP="002D72F4">
      <w:pPr>
        <w:shd w:val="clear" w:color="auto" w:fill="FFFFFF"/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05607A">
        <w:rPr>
          <w:rFonts w:ascii="Arial" w:hAnsi="Arial" w:cs="Arial"/>
          <w:color w:val="000000"/>
          <w:spacing w:val="-4"/>
          <w:sz w:val="16"/>
          <w:szCs w:val="16"/>
        </w:rPr>
        <w:t xml:space="preserve">Выделим основные сферы деятельности «обучаемого», помня, </w:t>
      </w:r>
      <w:r w:rsidR="0005607A" w:rsidRPr="0005607A">
        <w:rPr>
          <w:rFonts w:ascii="Arial" w:hAnsi="Arial" w:cs="Arial"/>
          <w:color w:val="000000"/>
          <w:spacing w:val="-2"/>
          <w:sz w:val="16"/>
          <w:szCs w:val="16"/>
        </w:rPr>
        <w:t xml:space="preserve">что всякий человек </w:t>
      </w:r>
      <w:r w:rsidR="0005607A" w:rsidRPr="0005607A">
        <w:rPr>
          <w:rFonts w:ascii="Arial" w:hAnsi="Arial" w:cs="Arial"/>
          <w:color w:val="000000"/>
          <w:spacing w:val="-2"/>
          <w:sz w:val="16"/>
          <w:szCs w:val="16"/>
        </w:rPr>
        <w:sym w:font="Symbol" w:char="F02D"/>
      </w:r>
      <w:r w:rsidR="0005607A" w:rsidRPr="0005607A">
        <w:rPr>
          <w:rFonts w:ascii="Arial" w:hAnsi="Arial" w:cs="Arial"/>
          <w:color w:val="000000"/>
          <w:spacing w:val="-2"/>
          <w:sz w:val="16"/>
          <w:szCs w:val="16"/>
        </w:rPr>
        <w:t xml:space="preserve"> </w:t>
      </w:r>
      <w:r w:rsidRPr="0005607A">
        <w:rPr>
          <w:rFonts w:ascii="Arial" w:hAnsi="Arial" w:cs="Arial"/>
          <w:color w:val="000000"/>
          <w:spacing w:val="-2"/>
          <w:sz w:val="16"/>
          <w:szCs w:val="16"/>
        </w:rPr>
        <w:t xml:space="preserve">сложная система, поэтому могут быть </w:t>
      </w:r>
      <w:r w:rsidRPr="0005607A">
        <w:rPr>
          <w:rFonts w:ascii="Arial" w:hAnsi="Arial" w:cs="Arial"/>
          <w:color w:val="000000"/>
          <w:spacing w:val="-5"/>
          <w:sz w:val="16"/>
          <w:szCs w:val="16"/>
        </w:rPr>
        <w:t>выделены биологическая, эмоциональная, интелле</w:t>
      </w:r>
      <w:r w:rsidRPr="0005607A">
        <w:rPr>
          <w:rFonts w:ascii="Arial" w:hAnsi="Arial" w:cs="Arial"/>
          <w:color w:val="000000"/>
          <w:spacing w:val="-5"/>
          <w:sz w:val="16"/>
          <w:szCs w:val="16"/>
        </w:rPr>
        <w:t>к</w:t>
      </w:r>
      <w:r w:rsidRPr="0005607A">
        <w:rPr>
          <w:rFonts w:ascii="Arial" w:hAnsi="Arial" w:cs="Arial"/>
          <w:color w:val="000000"/>
          <w:spacing w:val="-5"/>
          <w:sz w:val="16"/>
          <w:szCs w:val="16"/>
        </w:rPr>
        <w:t xml:space="preserve">туальная и </w:t>
      </w:r>
      <w:r w:rsidRPr="0005607A">
        <w:rPr>
          <w:rFonts w:ascii="Arial" w:hAnsi="Arial" w:cs="Arial"/>
          <w:color w:val="000000"/>
          <w:sz w:val="16"/>
          <w:szCs w:val="16"/>
        </w:rPr>
        <w:t xml:space="preserve">коммуникативная сферы (подсистема). В каждой из этих сфер в </w:t>
      </w:r>
      <w:r w:rsidR="0005607A" w:rsidRPr="0005607A">
        <w:rPr>
          <w:rFonts w:ascii="Arial" w:hAnsi="Arial" w:cs="Arial"/>
          <w:color w:val="000000"/>
          <w:spacing w:val="5"/>
          <w:sz w:val="16"/>
          <w:szCs w:val="16"/>
        </w:rPr>
        <w:t xml:space="preserve">сознании </w:t>
      </w:r>
      <w:r w:rsidRPr="0005607A">
        <w:rPr>
          <w:rFonts w:ascii="Arial" w:hAnsi="Arial" w:cs="Arial"/>
          <w:color w:val="000000"/>
          <w:spacing w:val="5"/>
          <w:sz w:val="16"/>
          <w:szCs w:val="16"/>
        </w:rPr>
        <w:t xml:space="preserve">студента формируется своя подсистема связей </w:t>
      </w:r>
      <w:r w:rsidRPr="0005607A">
        <w:rPr>
          <w:rFonts w:ascii="Arial" w:hAnsi="Arial" w:cs="Arial"/>
          <w:color w:val="000000"/>
          <w:spacing w:val="4"/>
          <w:sz w:val="16"/>
          <w:szCs w:val="16"/>
        </w:rPr>
        <w:t xml:space="preserve">(отношений): интеллектуальная подсистема, эмоциональная </w:t>
      </w:r>
      <w:r w:rsidRPr="0005607A">
        <w:rPr>
          <w:rFonts w:ascii="Arial" w:hAnsi="Arial" w:cs="Arial"/>
          <w:color w:val="000000"/>
          <w:spacing w:val="-7"/>
          <w:sz w:val="16"/>
          <w:szCs w:val="16"/>
        </w:rPr>
        <w:t>подсистема, биологическая подсистема, коммуникативная по</w:t>
      </w:r>
      <w:r w:rsidRPr="0005607A">
        <w:rPr>
          <w:rFonts w:ascii="Arial" w:hAnsi="Arial" w:cs="Arial"/>
          <w:color w:val="000000"/>
          <w:spacing w:val="-7"/>
          <w:sz w:val="16"/>
          <w:szCs w:val="16"/>
        </w:rPr>
        <w:t>д</w:t>
      </w:r>
      <w:r w:rsidRPr="0005607A">
        <w:rPr>
          <w:rFonts w:ascii="Arial" w:hAnsi="Arial" w:cs="Arial"/>
          <w:color w:val="000000"/>
          <w:spacing w:val="-7"/>
          <w:sz w:val="16"/>
          <w:szCs w:val="16"/>
        </w:rPr>
        <w:t>система.</w:t>
      </w:r>
    </w:p>
    <w:p w:rsidR="002D72F4" w:rsidRPr="0005607A" w:rsidRDefault="0005607A" w:rsidP="002D72F4">
      <w:pPr>
        <w:shd w:val="clear" w:color="auto" w:fill="FFFFFF"/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pacing w:val="-4"/>
          <w:sz w:val="16"/>
          <w:szCs w:val="16"/>
        </w:rPr>
        <w:t>Поэ</w:t>
      </w:r>
      <w:r w:rsidR="002D72F4" w:rsidRPr="0005607A">
        <w:rPr>
          <w:rFonts w:ascii="Arial" w:hAnsi="Arial" w:cs="Arial"/>
          <w:color w:val="000000"/>
          <w:spacing w:val="-4"/>
          <w:sz w:val="16"/>
          <w:szCs w:val="16"/>
        </w:rPr>
        <w:t xml:space="preserve">тому целесообразно выделить </w:t>
      </w:r>
      <w:r>
        <w:rPr>
          <w:rFonts w:ascii="Arial" w:hAnsi="Arial" w:cs="Arial"/>
          <w:color w:val="000000"/>
          <w:spacing w:val="-4"/>
          <w:sz w:val="16"/>
          <w:szCs w:val="16"/>
        </w:rPr>
        <w:t xml:space="preserve">и </w:t>
      </w:r>
      <w:r w:rsidR="002D72F4" w:rsidRPr="0005607A">
        <w:rPr>
          <w:rFonts w:ascii="Arial" w:hAnsi="Arial" w:cs="Arial"/>
          <w:color w:val="000000"/>
          <w:spacing w:val="-4"/>
          <w:sz w:val="16"/>
          <w:szCs w:val="16"/>
        </w:rPr>
        <w:t xml:space="preserve">разные виды самостоятельности. </w:t>
      </w:r>
      <w:r w:rsidR="002D72F4" w:rsidRPr="0005607A">
        <w:rPr>
          <w:rFonts w:ascii="Arial" w:hAnsi="Arial" w:cs="Arial"/>
          <w:color w:val="000000"/>
          <w:spacing w:val="-5"/>
          <w:sz w:val="16"/>
          <w:szCs w:val="16"/>
        </w:rPr>
        <w:t>Очевидно, что с</w:t>
      </w:r>
      <w:r w:rsidR="002D72F4" w:rsidRPr="0005607A">
        <w:rPr>
          <w:rFonts w:ascii="Arial" w:hAnsi="Arial" w:cs="Arial"/>
          <w:color w:val="000000"/>
          <w:spacing w:val="-5"/>
          <w:sz w:val="16"/>
          <w:szCs w:val="16"/>
        </w:rPr>
        <w:t>о</w:t>
      </w:r>
      <w:r w:rsidR="002D72F4" w:rsidRPr="0005607A">
        <w:rPr>
          <w:rFonts w:ascii="Arial" w:hAnsi="Arial" w:cs="Arial"/>
          <w:color w:val="000000"/>
          <w:spacing w:val="-5"/>
          <w:sz w:val="16"/>
          <w:szCs w:val="16"/>
        </w:rPr>
        <w:t xml:space="preserve">вершать деятельность в какой-либо сфере студент </w:t>
      </w:r>
      <w:r w:rsidR="002D72F4" w:rsidRPr="0005607A">
        <w:rPr>
          <w:rFonts w:ascii="Arial" w:hAnsi="Arial" w:cs="Arial"/>
          <w:color w:val="000000"/>
          <w:spacing w:val="4"/>
          <w:sz w:val="16"/>
          <w:szCs w:val="16"/>
        </w:rPr>
        <w:t xml:space="preserve">сможет без коррекции в том случае, когда соответствующая </w:t>
      </w:r>
      <w:r w:rsidR="002D72F4" w:rsidRPr="0005607A">
        <w:rPr>
          <w:rFonts w:ascii="Arial" w:hAnsi="Arial" w:cs="Arial"/>
          <w:color w:val="000000"/>
          <w:spacing w:val="-4"/>
          <w:sz w:val="16"/>
          <w:szCs w:val="16"/>
        </w:rPr>
        <w:t xml:space="preserve">подсистема приобретает навык самоуправления. Поэтому можно </w:t>
      </w:r>
      <w:r w:rsidR="002D72F4" w:rsidRPr="0005607A">
        <w:rPr>
          <w:rFonts w:ascii="Arial" w:hAnsi="Arial" w:cs="Arial"/>
          <w:color w:val="000000"/>
          <w:spacing w:val="-5"/>
          <w:sz w:val="16"/>
          <w:szCs w:val="16"/>
        </w:rPr>
        <w:t xml:space="preserve">определить самостоятельность как приобретение системой навыка </w:t>
      </w:r>
      <w:r w:rsidR="002D72F4" w:rsidRPr="0005607A">
        <w:rPr>
          <w:rFonts w:ascii="Arial" w:hAnsi="Arial" w:cs="Arial"/>
          <w:color w:val="000000"/>
          <w:spacing w:val="-3"/>
          <w:sz w:val="16"/>
          <w:szCs w:val="16"/>
        </w:rPr>
        <w:t>самостоятельной самоо</w:t>
      </w:r>
      <w:r w:rsidR="002D72F4" w:rsidRPr="0005607A">
        <w:rPr>
          <w:rFonts w:ascii="Arial" w:hAnsi="Arial" w:cs="Arial"/>
          <w:color w:val="000000"/>
          <w:spacing w:val="-3"/>
          <w:sz w:val="16"/>
          <w:szCs w:val="16"/>
        </w:rPr>
        <w:t>р</w:t>
      </w:r>
      <w:r w:rsidR="002D72F4" w:rsidRPr="0005607A">
        <w:rPr>
          <w:rFonts w:ascii="Arial" w:hAnsi="Arial" w:cs="Arial"/>
          <w:color w:val="000000"/>
          <w:spacing w:val="-3"/>
          <w:sz w:val="16"/>
          <w:szCs w:val="16"/>
        </w:rPr>
        <w:t xml:space="preserve">ганизации определенной стадии. Именно </w:t>
      </w:r>
      <w:r w:rsidR="002D72F4" w:rsidRPr="0005607A">
        <w:rPr>
          <w:rFonts w:ascii="Arial" w:hAnsi="Arial" w:cs="Arial"/>
          <w:color w:val="000000"/>
          <w:spacing w:val="-1"/>
          <w:sz w:val="16"/>
          <w:szCs w:val="16"/>
        </w:rPr>
        <w:t>поэтому человек не может быть самостоятел</w:t>
      </w:r>
      <w:r w:rsidR="002D72F4" w:rsidRPr="0005607A">
        <w:rPr>
          <w:rFonts w:ascii="Arial" w:hAnsi="Arial" w:cs="Arial"/>
          <w:color w:val="000000"/>
          <w:spacing w:val="-1"/>
          <w:sz w:val="16"/>
          <w:szCs w:val="16"/>
        </w:rPr>
        <w:t>ь</w:t>
      </w:r>
      <w:r w:rsidR="002D72F4" w:rsidRPr="0005607A">
        <w:rPr>
          <w:rFonts w:ascii="Arial" w:hAnsi="Arial" w:cs="Arial"/>
          <w:color w:val="000000"/>
          <w:spacing w:val="-1"/>
          <w:sz w:val="16"/>
          <w:szCs w:val="16"/>
        </w:rPr>
        <w:t xml:space="preserve">ным в тех видах </w:t>
      </w:r>
      <w:r w:rsidR="002D72F4" w:rsidRPr="0005607A">
        <w:rPr>
          <w:rFonts w:ascii="Arial" w:hAnsi="Arial" w:cs="Arial"/>
          <w:color w:val="000000"/>
          <w:spacing w:val="-6"/>
          <w:sz w:val="16"/>
          <w:szCs w:val="16"/>
        </w:rPr>
        <w:t xml:space="preserve">деятельности, в которых он является новичком, т.е. имеет неразвитую </w:t>
      </w:r>
      <w:r w:rsidR="002D72F4" w:rsidRPr="0005607A">
        <w:rPr>
          <w:rFonts w:ascii="Arial" w:hAnsi="Arial" w:cs="Arial"/>
          <w:color w:val="000000"/>
          <w:spacing w:val="-9"/>
          <w:sz w:val="16"/>
          <w:szCs w:val="16"/>
        </w:rPr>
        <w:t>подс</w:t>
      </w:r>
      <w:r w:rsidR="002D72F4" w:rsidRPr="0005607A">
        <w:rPr>
          <w:rFonts w:ascii="Arial" w:hAnsi="Arial" w:cs="Arial"/>
          <w:color w:val="000000"/>
          <w:spacing w:val="-9"/>
          <w:sz w:val="16"/>
          <w:szCs w:val="16"/>
        </w:rPr>
        <w:t>и</w:t>
      </w:r>
      <w:r w:rsidR="002D72F4" w:rsidRPr="0005607A">
        <w:rPr>
          <w:rFonts w:ascii="Arial" w:hAnsi="Arial" w:cs="Arial"/>
          <w:color w:val="000000"/>
          <w:spacing w:val="-9"/>
          <w:sz w:val="16"/>
          <w:szCs w:val="16"/>
        </w:rPr>
        <w:t>стему связей.</w:t>
      </w:r>
    </w:p>
    <w:p w:rsidR="00143642" w:rsidRPr="00D34A5A" w:rsidRDefault="00C060A4" w:rsidP="00D34A5A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Стоит обратиться к интерпретации понятия «самостоятельность»,  данной В.П. Бе</w:t>
      </w:r>
      <w:r w:rsidRPr="002D72F4">
        <w:rPr>
          <w:rFonts w:ascii="Arial" w:hAnsi="Arial" w:cs="Arial"/>
          <w:sz w:val="16"/>
          <w:szCs w:val="16"/>
        </w:rPr>
        <w:t>с</w:t>
      </w:r>
      <w:r w:rsidRPr="002D72F4">
        <w:rPr>
          <w:rFonts w:ascii="Arial" w:hAnsi="Arial" w:cs="Arial"/>
          <w:sz w:val="16"/>
          <w:szCs w:val="16"/>
        </w:rPr>
        <w:t>палько.  Его объяснение самостоятельности ученика учитывает</w:t>
      </w:r>
      <w:r w:rsidR="004E0D57" w:rsidRPr="002D72F4">
        <w:rPr>
          <w:rFonts w:ascii="Arial" w:hAnsi="Arial" w:cs="Arial"/>
          <w:sz w:val="16"/>
          <w:szCs w:val="16"/>
        </w:rPr>
        <w:t>,</w:t>
      </w:r>
      <w:r w:rsidRPr="002D72F4">
        <w:rPr>
          <w:rFonts w:ascii="Arial" w:hAnsi="Arial" w:cs="Arial"/>
          <w:sz w:val="16"/>
          <w:szCs w:val="16"/>
        </w:rPr>
        <w:t xml:space="preserve"> </w:t>
      </w:r>
      <w:r w:rsidR="00AF5454" w:rsidRPr="002D72F4">
        <w:rPr>
          <w:rFonts w:ascii="Arial" w:hAnsi="Arial" w:cs="Arial"/>
          <w:sz w:val="16"/>
          <w:szCs w:val="16"/>
        </w:rPr>
        <w:t>прежде всего</w:t>
      </w:r>
      <w:r w:rsidR="004E0D57" w:rsidRPr="002D72F4">
        <w:rPr>
          <w:rFonts w:ascii="Arial" w:hAnsi="Arial" w:cs="Arial"/>
          <w:sz w:val="16"/>
          <w:szCs w:val="16"/>
        </w:rPr>
        <w:t>,</w:t>
      </w:r>
      <w:r w:rsidR="00AF5454" w:rsidRPr="002D72F4">
        <w:rPr>
          <w:rFonts w:ascii="Arial" w:hAnsi="Arial" w:cs="Arial"/>
          <w:sz w:val="16"/>
          <w:szCs w:val="16"/>
        </w:rPr>
        <w:t xml:space="preserve"> </w:t>
      </w:r>
      <w:r w:rsidRPr="002D72F4">
        <w:rPr>
          <w:rFonts w:ascii="Arial" w:hAnsi="Arial" w:cs="Arial"/>
          <w:sz w:val="16"/>
          <w:szCs w:val="16"/>
        </w:rPr>
        <w:t xml:space="preserve">условия деятельности. </w:t>
      </w:r>
      <w:r w:rsidR="00CF07DB" w:rsidRPr="002D72F4">
        <w:rPr>
          <w:rFonts w:ascii="Arial" w:hAnsi="Arial" w:cs="Arial"/>
          <w:sz w:val="16"/>
          <w:szCs w:val="16"/>
        </w:rPr>
        <w:t>На рис. 1 приведены кривые формирования деятельности в различных условиях. По оси ординат показано качество усвоения, по оси абсцисс – время форм</w:t>
      </w:r>
      <w:r w:rsidR="00CF07DB" w:rsidRPr="002D72F4">
        <w:rPr>
          <w:rFonts w:ascii="Arial" w:hAnsi="Arial" w:cs="Arial"/>
          <w:sz w:val="16"/>
          <w:szCs w:val="16"/>
        </w:rPr>
        <w:t>и</w:t>
      </w:r>
      <w:r w:rsidR="00CF07DB" w:rsidRPr="002D72F4">
        <w:rPr>
          <w:rFonts w:ascii="Arial" w:hAnsi="Arial" w:cs="Arial"/>
          <w:sz w:val="16"/>
          <w:szCs w:val="16"/>
        </w:rPr>
        <w:t>рования действий различного качества. Линия 1 до точки 0,7 является наиболее крутой, а время Т</w:t>
      </w:r>
      <w:proofErr w:type="gramStart"/>
      <w:r w:rsidR="00CF07DB" w:rsidRPr="002D72F4">
        <w:rPr>
          <w:rFonts w:ascii="Arial" w:hAnsi="Arial" w:cs="Arial"/>
          <w:sz w:val="16"/>
          <w:szCs w:val="16"/>
          <w:vertAlign w:val="subscript"/>
        </w:rPr>
        <w:t>1</w:t>
      </w:r>
      <w:proofErr w:type="gramEnd"/>
      <w:r w:rsidR="00CF07DB" w:rsidRPr="002D72F4">
        <w:rPr>
          <w:rFonts w:ascii="Arial" w:hAnsi="Arial" w:cs="Arial"/>
          <w:sz w:val="16"/>
          <w:szCs w:val="16"/>
        </w:rPr>
        <w:t xml:space="preserve"> наиболее коротким. Видимо, это наилучший способ начальной организации опыта из всех других. </w:t>
      </w:r>
      <w:bookmarkStart w:id="0" w:name="_GoBack"/>
      <w:bookmarkEnd w:id="0"/>
    </w:p>
    <w:p w:rsidR="00CF07DB" w:rsidRPr="002D72F4" w:rsidRDefault="00CF07DB" w:rsidP="00CF07DB">
      <w:pPr>
        <w:spacing w:line="360" w:lineRule="auto"/>
        <w:ind w:firstLine="284"/>
        <w:jc w:val="center"/>
        <w:rPr>
          <w:rFonts w:ascii="Arial" w:hAnsi="Arial" w:cs="Arial"/>
          <w:b/>
          <w:i/>
          <w:sz w:val="16"/>
          <w:szCs w:val="16"/>
        </w:rPr>
      </w:pPr>
      <w:r w:rsidRPr="002D72F4">
        <w:rPr>
          <w:rFonts w:ascii="Arial" w:hAnsi="Arial" w:cs="Arial"/>
          <w:b/>
          <w:i/>
          <w:sz w:val="16"/>
          <w:szCs w:val="16"/>
        </w:rPr>
        <w:t>К объяснению самостоятельности ученика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29" type="#_x0000_t32" style="position:absolute;left:0;text-align:left;margin-left:34.7pt;margin-top:5.15pt;width:.05pt;height:87.75pt;flip:y;z-index:251666432" o:connectortype="straight">
            <v:stroke endarrow="block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   </w:t>
      </w:r>
      <w:r w:rsidR="00CF07DB" w:rsidRPr="002D72F4">
        <w:rPr>
          <w:rFonts w:ascii="Arial" w:hAnsi="Arial" w:cs="Arial"/>
          <w:b/>
          <w:i/>
          <w:sz w:val="16"/>
          <w:szCs w:val="16"/>
        </w:rPr>
        <w:t>К</w:t>
      </w:r>
      <w:r w:rsidR="00CF07DB" w:rsidRPr="002D72F4">
        <w:rPr>
          <w:rFonts w:ascii="Arial" w:hAnsi="Arial" w:cs="Arial"/>
          <w:b/>
          <w:i/>
          <w:sz w:val="16"/>
          <w:szCs w:val="16"/>
          <w:vertAlign w:val="subscript"/>
        </w:rPr>
        <w:t>у</w:t>
      </w:r>
      <w:r w:rsidR="00CF07DB" w:rsidRPr="002D72F4"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6" type="#_x0000_t32" style="position:absolute;left:0;text-align:left;margin-left:36.15pt;margin-top:3.35pt;width:201.8pt;height:0;z-index:251670528" o:connectortype="straight">
            <v:stroke dashstyle="dashDot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43" type="#_x0000_t32" style="position:absolute;left:0;text-align:left;margin-left:100.1pt;margin-top:13.1pt;width:62.25pt;height:21pt;flip:y;z-index:251674624;mso-position-horizontal:absolute" o:connectortype="straight" strokeweight="2pt">
            <v:stroke dashstyle="dash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>1.0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47" type="#_x0000_t32" style="position:absolute;left:0;text-align:left;margin-left:145.7pt;margin-top:5.3pt;width:92.25pt;height:36.75pt;flip:y;z-index:251676672" o:connectortype="straight" strokeweight="2pt">
            <v:stroke dashstyle="dash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                                               2                  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5" type="#_x0000_t32" style="position:absolute;left:0;text-align:left;margin-left:36.15pt;margin-top:2.75pt;width:201.8pt;height:0;z-index:251669504" o:connectortype="straight">
            <v:stroke dashstyle="dash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9" style="position:absolute;left:0;text-align:left;margin-left:34.75pt;margin-top:6.5pt;width:65.2pt;height:45pt;z-index:251673600" coordsize="1304,900" path="m,900c64,762,129,625,209,525,289,425,362,365,479,300,596,235,777,185,914,135,1051,85,1239,22,1304,e" filled="f" strokeweight="2pt">
            <v:path arrowok="t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8" type="#_x0000_t32" style="position:absolute;left:0;text-align:left;margin-left:167.45pt;margin-top:6.5pt;width:0;height:45pt;z-index:251672576" o:connectortype="straight">
            <v:stroke dashstyle="dash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7" type="#_x0000_t32" style="position:absolute;left:0;text-align:left;margin-left:99.2pt;margin-top:6.5pt;width:.75pt;height:45pt;z-index:251671552" o:connectortype="straight">
            <v:stroke dashstyle="dash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0.7                                                                                         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6" type="#_x0000_t19" style="position:absolute;left:0;text-align:left;margin-left:34.75pt;margin-top:10.7pt;width:109pt;height:27pt;flip:y;z-index:251675648" coordsize="21192,21600" adj=",-730798" path="wr-21600,,21600,43200,,,21192,17423nfewr-21600,,21600,43200,,,21192,17423l,21600nsxe" strokeweight="2pt">
            <v:path o:connectlocs="0,0;21192,17423;0,21600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               1                                                          4                             </w:t>
      </w:r>
    </w:p>
    <w:p w:rsidR="00CF07DB" w:rsidRPr="002D72F4" w:rsidRDefault="002E0A5C" w:rsidP="00CF07DB">
      <w:pPr>
        <w:spacing w:line="360" w:lineRule="auto"/>
        <w:ind w:firstLine="284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51" type="#_x0000_t19" style="position:absolute;left:0;text-align:left;margin-left:143.75pt;margin-top:.65pt;width:23.85pt;height:23.25pt;flip:x y;z-index:251678720;mso-position-horizontal:absolute">
            <v:stroke dashstyle="dash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49" type="#_x0000_t19" style="position:absolute;left:0;text-align:left;margin-left:49.7pt;margin-top:.65pt;width:49.5pt;height:23.25pt;flip:x y;z-index:251677696">
            <v:stroke dashstyle="dash"/>
          </v:shape>
        </w:pict>
      </w: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2" type="#_x0000_t32" style="position:absolute;left:0;text-align:left;margin-left:34.7pt;margin-top:.65pt;width:203.25pt;height:0;z-index:251668480" o:connectortype="straight">
            <v:stroke dashstyle="dash"/>
          </v:shape>
        </w:pict>
      </w:r>
      <w:r w:rsidR="008E0D4F" w:rsidRPr="002D72F4">
        <w:rPr>
          <w:rFonts w:ascii="Arial" w:hAnsi="Arial" w:cs="Arial"/>
          <w:b/>
          <w:i/>
          <w:sz w:val="16"/>
          <w:szCs w:val="16"/>
        </w:rPr>
        <w:t>0.3</w:t>
      </w:r>
    </w:p>
    <w:p w:rsidR="00083B26" w:rsidRPr="002D72F4" w:rsidRDefault="002E0A5C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  <w:lang w:eastAsia="ru-RU"/>
        </w:rPr>
        <w:pict>
          <v:shape id="_x0000_s1031" type="#_x0000_t32" style="position:absolute;left:0;text-align:left;margin-left:34.7pt;margin-top:10.1pt;width:248.25pt;height:0;z-index:251667456" o:connectortype="straight">
            <v:stroke endarrow="block"/>
          </v:shape>
        </w:pict>
      </w:r>
      <w:r w:rsidR="00CF07DB" w:rsidRPr="002D72F4">
        <w:rPr>
          <w:rFonts w:ascii="Arial" w:hAnsi="Arial" w:cs="Arial"/>
          <w:b/>
          <w:i/>
          <w:sz w:val="16"/>
          <w:szCs w:val="16"/>
        </w:rPr>
        <w:t xml:space="preserve">    </w:t>
      </w:r>
      <w:r w:rsidR="00143642" w:rsidRPr="002D72F4">
        <w:rPr>
          <w:rFonts w:ascii="Arial" w:hAnsi="Arial" w:cs="Arial"/>
          <w:b/>
          <w:i/>
          <w:sz w:val="16"/>
          <w:szCs w:val="16"/>
        </w:rPr>
        <w:t xml:space="preserve">             5</w:t>
      </w:r>
      <w:r w:rsidR="00CF07DB" w:rsidRPr="002D72F4">
        <w:rPr>
          <w:rFonts w:ascii="Arial" w:hAnsi="Arial" w:cs="Arial"/>
          <w:b/>
          <w:i/>
          <w:sz w:val="16"/>
          <w:szCs w:val="16"/>
        </w:rPr>
        <w:t xml:space="preserve"> </w: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        </w:t>
      </w:r>
      <w:r w:rsidR="00143642" w:rsidRPr="002D72F4">
        <w:rPr>
          <w:rFonts w:ascii="Arial" w:hAnsi="Arial" w:cs="Arial"/>
          <w:b/>
          <w:i/>
          <w:sz w:val="16"/>
          <w:szCs w:val="16"/>
        </w:rPr>
        <w:t xml:space="preserve">                  </w:t>
      </w:r>
      <w:r w:rsidR="008E0D4F" w:rsidRPr="002D72F4">
        <w:rPr>
          <w:rFonts w:ascii="Arial" w:hAnsi="Arial" w:cs="Arial"/>
          <w:b/>
          <w:i/>
          <w:sz w:val="16"/>
          <w:szCs w:val="16"/>
        </w:rPr>
        <w:t xml:space="preserve"> 3</w:t>
      </w:r>
      <w:r w:rsidR="00CF07DB" w:rsidRPr="002D72F4">
        <w:rPr>
          <w:rFonts w:ascii="Arial" w:hAnsi="Arial" w:cs="Arial"/>
          <w:b/>
          <w:i/>
          <w:sz w:val="16"/>
          <w:szCs w:val="16"/>
        </w:rPr>
        <w:t xml:space="preserve"> </w:t>
      </w:r>
      <w:r w:rsidR="00143642" w:rsidRPr="002D72F4">
        <w:rPr>
          <w:rFonts w:ascii="Arial" w:hAnsi="Arial" w:cs="Arial"/>
          <w:b/>
          <w:i/>
          <w:sz w:val="16"/>
          <w:szCs w:val="16"/>
        </w:rPr>
        <w:t xml:space="preserve">      6</w:t>
      </w:r>
      <w:r w:rsidR="00CF07DB" w:rsidRPr="002D72F4">
        <w:rPr>
          <w:rFonts w:ascii="Arial" w:hAnsi="Arial" w:cs="Arial"/>
          <w:b/>
          <w:i/>
          <w:sz w:val="16"/>
          <w:szCs w:val="16"/>
        </w:rPr>
        <w:t xml:space="preserve">  </w:t>
      </w:r>
      <w:r w:rsidR="00CF07DB" w:rsidRPr="002D72F4">
        <w:rPr>
          <w:rFonts w:ascii="Arial" w:hAnsi="Arial" w:cs="Arial"/>
          <w:sz w:val="16"/>
          <w:szCs w:val="16"/>
        </w:rPr>
        <w:t xml:space="preserve">                            </w:t>
      </w:r>
    </w:p>
    <w:p w:rsidR="00CF07DB" w:rsidRPr="002D72F4" w:rsidRDefault="00083B26" w:rsidP="00CF07DB">
      <w:pPr>
        <w:spacing w:line="360" w:lineRule="auto"/>
        <w:ind w:firstLine="284"/>
        <w:rPr>
          <w:rFonts w:ascii="Arial" w:hAnsi="Arial" w:cs="Arial"/>
          <w:sz w:val="16"/>
          <w:szCs w:val="16"/>
          <w:vertAlign w:val="subscript"/>
        </w:rPr>
      </w:pPr>
      <w:r w:rsidRPr="002D72F4">
        <w:rPr>
          <w:rFonts w:ascii="Arial" w:hAnsi="Arial" w:cs="Arial"/>
          <w:sz w:val="16"/>
          <w:szCs w:val="16"/>
        </w:rPr>
        <w:t xml:space="preserve">                                     </w:t>
      </w:r>
      <w:r w:rsidR="00CF07DB" w:rsidRPr="002D72F4">
        <w:rPr>
          <w:rFonts w:ascii="Arial" w:hAnsi="Arial" w:cs="Arial"/>
          <w:sz w:val="16"/>
          <w:szCs w:val="16"/>
        </w:rPr>
        <w:t>Т</w:t>
      </w:r>
      <w:proofErr w:type="gramStart"/>
      <w:r w:rsidR="00CF07DB" w:rsidRPr="002D72F4">
        <w:rPr>
          <w:rFonts w:ascii="Arial" w:hAnsi="Arial" w:cs="Arial"/>
          <w:sz w:val="16"/>
          <w:szCs w:val="16"/>
          <w:vertAlign w:val="subscript"/>
        </w:rPr>
        <w:t>1</w:t>
      </w:r>
      <w:proofErr w:type="gramEnd"/>
      <w:r w:rsidR="00CF07DB" w:rsidRPr="002D72F4">
        <w:rPr>
          <w:rFonts w:ascii="Arial" w:hAnsi="Arial" w:cs="Arial"/>
          <w:sz w:val="16"/>
          <w:szCs w:val="16"/>
          <w:vertAlign w:val="subscript"/>
        </w:rPr>
        <w:t xml:space="preserve">                                       </w:t>
      </w:r>
      <w:r w:rsidR="00CF07DB" w:rsidRPr="002D72F4">
        <w:rPr>
          <w:rFonts w:ascii="Arial" w:hAnsi="Arial" w:cs="Arial"/>
          <w:sz w:val="16"/>
          <w:szCs w:val="16"/>
        </w:rPr>
        <w:t>Т</w:t>
      </w:r>
      <w:r w:rsidR="00CF07DB" w:rsidRPr="002D72F4">
        <w:rPr>
          <w:rFonts w:ascii="Arial" w:hAnsi="Arial" w:cs="Arial"/>
          <w:sz w:val="16"/>
          <w:szCs w:val="16"/>
          <w:vertAlign w:val="subscript"/>
        </w:rPr>
        <w:t>2</w:t>
      </w:r>
    </w:p>
    <w:p w:rsidR="00CF07DB" w:rsidRPr="002D72F4" w:rsidRDefault="00CF07DB" w:rsidP="00CF07DB">
      <w:pPr>
        <w:spacing w:line="360" w:lineRule="auto"/>
        <w:ind w:firstLine="284"/>
        <w:jc w:val="right"/>
        <w:rPr>
          <w:rFonts w:ascii="Arial" w:hAnsi="Arial" w:cs="Arial"/>
          <w:i/>
          <w:sz w:val="14"/>
          <w:szCs w:val="14"/>
        </w:rPr>
      </w:pPr>
      <w:r w:rsidRPr="002D72F4">
        <w:rPr>
          <w:rFonts w:ascii="Arial" w:hAnsi="Arial" w:cs="Arial"/>
          <w:i/>
          <w:sz w:val="14"/>
          <w:szCs w:val="14"/>
        </w:rPr>
        <w:t>Рис 1.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После К</w:t>
      </w:r>
      <w:r w:rsidRPr="002D72F4">
        <w:rPr>
          <w:rFonts w:ascii="Arial" w:hAnsi="Arial" w:cs="Arial"/>
          <w:sz w:val="16"/>
          <w:szCs w:val="16"/>
          <w:vertAlign w:val="subscript"/>
        </w:rPr>
        <w:t>у</w:t>
      </w:r>
      <w:r w:rsidRPr="002D72F4">
        <w:rPr>
          <w:rFonts w:ascii="Arial" w:hAnsi="Arial" w:cs="Arial"/>
          <w:sz w:val="16"/>
          <w:szCs w:val="16"/>
        </w:rPr>
        <w:t xml:space="preserve"> = 0,7 продолжение линий 1 и 3 одинаково. Достижение точки 0,7 – это формирование начальной организации опыта, линия 2 – его дальнейшее соверше</w:t>
      </w:r>
      <w:r w:rsidRPr="002D72F4">
        <w:rPr>
          <w:rFonts w:ascii="Arial" w:hAnsi="Arial" w:cs="Arial"/>
          <w:sz w:val="16"/>
          <w:szCs w:val="16"/>
        </w:rPr>
        <w:t>н</w:t>
      </w:r>
      <w:r w:rsidRPr="002D72F4">
        <w:rPr>
          <w:rFonts w:ascii="Arial" w:hAnsi="Arial" w:cs="Arial"/>
          <w:sz w:val="16"/>
          <w:szCs w:val="16"/>
        </w:rPr>
        <w:t>ствование. Если добавить, что линия 1 изображает процесс управляемой деятельности, линия 3 – процесс неуправляемой деятельности, линии 5 и 6 – деградацию опыта, то ясно, что линии 2 и 4  – безразличны к управлению. Теперь легко ответить на вопрос о том, что лучше: самостоятельность или несамостоятельность учащегося в обучении.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Очевидно, что до завершения периода начальной организации опыта (до 0,7) сам</w:t>
      </w:r>
      <w:r w:rsidRPr="002D72F4">
        <w:rPr>
          <w:rFonts w:ascii="Arial" w:hAnsi="Arial" w:cs="Arial"/>
          <w:sz w:val="16"/>
          <w:szCs w:val="16"/>
        </w:rPr>
        <w:t>о</w:t>
      </w:r>
      <w:r w:rsidRPr="002D72F4">
        <w:rPr>
          <w:rFonts w:ascii="Arial" w:hAnsi="Arial" w:cs="Arial"/>
          <w:sz w:val="16"/>
          <w:szCs w:val="16"/>
        </w:rPr>
        <w:t>стоятельность учащегося в познавательной деятельности нежелательна, не случайно на первых этапах об</w:t>
      </w:r>
      <w:r w:rsidR="00083B26" w:rsidRPr="002D72F4">
        <w:rPr>
          <w:rFonts w:ascii="Arial" w:hAnsi="Arial" w:cs="Arial"/>
          <w:sz w:val="16"/>
          <w:szCs w:val="16"/>
        </w:rPr>
        <w:t>учения деятельностям особо опас</w:t>
      </w:r>
      <w:r w:rsidRPr="002D72F4">
        <w:rPr>
          <w:rFonts w:ascii="Arial" w:hAnsi="Arial" w:cs="Arial"/>
          <w:sz w:val="16"/>
          <w:szCs w:val="16"/>
        </w:rPr>
        <w:t>ным (летчик, врач) или делика</w:t>
      </w:r>
      <w:r w:rsidRPr="002D72F4">
        <w:rPr>
          <w:rFonts w:ascii="Arial" w:hAnsi="Arial" w:cs="Arial"/>
          <w:sz w:val="16"/>
          <w:szCs w:val="16"/>
        </w:rPr>
        <w:t>т</w:t>
      </w:r>
      <w:r w:rsidRPr="002D72F4">
        <w:rPr>
          <w:rFonts w:ascii="Arial" w:hAnsi="Arial" w:cs="Arial"/>
          <w:sz w:val="16"/>
          <w:szCs w:val="16"/>
        </w:rPr>
        <w:t>ным (певец, спортсмен, психолог) не допускается самостоятельность в обучении.</w:t>
      </w:r>
    </w:p>
    <w:p w:rsidR="00CF07DB" w:rsidRPr="002D72F4" w:rsidRDefault="00CF07DB" w:rsidP="00CF07DB">
      <w:pPr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В других видах деятельности таких строгих запретов, к сожалению, нет, и это часто ведет к слишком растянутым (линия 3) или деградирующим (линия 5) процессам обуч</w:t>
      </w:r>
      <w:r w:rsidRPr="002D72F4">
        <w:rPr>
          <w:rFonts w:ascii="Arial" w:hAnsi="Arial" w:cs="Arial"/>
          <w:sz w:val="16"/>
          <w:szCs w:val="16"/>
        </w:rPr>
        <w:t>е</w:t>
      </w:r>
      <w:r w:rsidRPr="002D72F4">
        <w:rPr>
          <w:rFonts w:ascii="Arial" w:hAnsi="Arial" w:cs="Arial"/>
          <w:sz w:val="16"/>
          <w:szCs w:val="16"/>
        </w:rPr>
        <w:t xml:space="preserve">ния. За пределами начального уровня опыта (0,7) учащемуся может быть представлена полная самостоятельность, так как совершенствование опыта на этом этапе </w:t>
      </w:r>
      <w:r w:rsidR="0005607A">
        <w:rPr>
          <w:rFonts w:ascii="Arial" w:hAnsi="Arial" w:cs="Arial"/>
          <w:sz w:val="16"/>
          <w:szCs w:val="16"/>
        </w:rPr>
        <w:t xml:space="preserve">уже </w:t>
      </w:r>
      <w:r w:rsidRPr="002D72F4">
        <w:rPr>
          <w:rFonts w:ascii="Arial" w:hAnsi="Arial" w:cs="Arial"/>
          <w:sz w:val="16"/>
          <w:szCs w:val="16"/>
        </w:rPr>
        <w:t>обе</w:t>
      </w:r>
      <w:r w:rsidRPr="002D72F4">
        <w:rPr>
          <w:rFonts w:ascii="Arial" w:hAnsi="Arial" w:cs="Arial"/>
          <w:sz w:val="16"/>
          <w:szCs w:val="16"/>
        </w:rPr>
        <w:t>с</w:t>
      </w:r>
      <w:r w:rsidRPr="002D72F4">
        <w:rPr>
          <w:rFonts w:ascii="Arial" w:hAnsi="Arial" w:cs="Arial"/>
          <w:sz w:val="16"/>
          <w:szCs w:val="16"/>
        </w:rPr>
        <w:t>печено механизмами самоуправления, формирующимися у учащегося по мере дост</w:t>
      </w:r>
      <w:r w:rsidRPr="002D72F4">
        <w:rPr>
          <w:rFonts w:ascii="Arial" w:hAnsi="Arial" w:cs="Arial"/>
          <w:sz w:val="16"/>
          <w:szCs w:val="16"/>
        </w:rPr>
        <w:t>и</w:t>
      </w:r>
      <w:r w:rsidRPr="002D72F4">
        <w:rPr>
          <w:rFonts w:ascii="Arial" w:hAnsi="Arial" w:cs="Arial"/>
          <w:sz w:val="16"/>
          <w:szCs w:val="16"/>
        </w:rPr>
        <w:t xml:space="preserve">жения коэффициента усвоения значения </w:t>
      </w:r>
      <w:r w:rsidR="00083B26" w:rsidRPr="002D72F4">
        <w:rPr>
          <w:rFonts w:ascii="Arial" w:hAnsi="Arial" w:cs="Arial"/>
          <w:sz w:val="16"/>
          <w:szCs w:val="16"/>
        </w:rPr>
        <w:t>0,7 [1].</w:t>
      </w:r>
    </w:p>
    <w:p w:rsidR="00885661" w:rsidRPr="0005607A" w:rsidRDefault="00885661" w:rsidP="00525EA7">
      <w:pPr>
        <w:shd w:val="clear" w:color="auto" w:fill="FFFFFF"/>
        <w:spacing w:line="360" w:lineRule="auto"/>
        <w:ind w:firstLine="284"/>
        <w:rPr>
          <w:rFonts w:ascii="Arial" w:hAnsi="Arial" w:cs="Arial"/>
          <w:sz w:val="16"/>
          <w:szCs w:val="16"/>
        </w:rPr>
      </w:pPr>
      <w:r w:rsidRPr="0005607A">
        <w:rPr>
          <w:rFonts w:ascii="Arial" w:hAnsi="Arial" w:cs="Arial"/>
          <w:sz w:val="16"/>
          <w:szCs w:val="16"/>
        </w:rPr>
        <w:t>Учет показанных особенностей самостоятельности учащегося в учебном труде м</w:t>
      </w:r>
      <w:r w:rsidRPr="0005607A">
        <w:rPr>
          <w:rFonts w:ascii="Arial" w:hAnsi="Arial" w:cs="Arial"/>
          <w:sz w:val="16"/>
          <w:szCs w:val="16"/>
        </w:rPr>
        <w:t>о</w:t>
      </w:r>
      <w:r w:rsidRPr="0005607A">
        <w:rPr>
          <w:rFonts w:ascii="Arial" w:hAnsi="Arial" w:cs="Arial"/>
          <w:sz w:val="16"/>
          <w:szCs w:val="16"/>
        </w:rPr>
        <w:t xml:space="preserve">жет помочь в создании оптимальных учебных процессов по любым предметам и видам деятельности, в том числе УИРС и НИРС. При этом важно </w:t>
      </w:r>
      <w:proofErr w:type="spellStart"/>
      <w:r w:rsidRPr="0005607A">
        <w:rPr>
          <w:rFonts w:ascii="Arial" w:hAnsi="Arial" w:cs="Arial"/>
          <w:sz w:val="16"/>
          <w:szCs w:val="16"/>
        </w:rPr>
        <w:t>отдифференцировать</w:t>
      </w:r>
      <w:proofErr w:type="spellEnd"/>
      <w:r w:rsidRPr="0005607A">
        <w:rPr>
          <w:rFonts w:ascii="Arial" w:hAnsi="Arial" w:cs="Arial"/>
          <w:sz w:val="16"/>
          <w:szCs w:val="16"/>
        </w:rPr>
        <w:t xml:space="preserve"> ко</w:t>
      </w:r>
      <w:r w:rsidRPr="0005607A">
        <w:rPr>
          <w:rFonts w:ascii="Arial" w:hAnsi="Arial" w:cs="Arial"/>
          <w:sz w:val="16"/>
          <w:szCs w:val="16"/>
        </w:rPr>
        <w:t>н</w:t>
      </w:r>
      <w:r w:rsidRPr="0005607A">
        <w:rPr>
          <w:rFonts w:ascii="Arial" w:hAnsi="Arial" w:cs="Arial"/>
          <w:sz w:val="16"/>
          <w:szCs w:val="16"/>
        </w:rPr>
        <w:t>текст научного понятия «самостоятельность» от обыденного контекста «сам выполняет деятельность». Учащийся всегда сам выполняет познавательную деятельность, но не всегда может и должен быть самостоятельным.</w:t>
      </w:r>
    </w:p>
    <w:p w:rsidR="0093399F" w:rsidRPr="002D72F4" w:rsidRDefault="00525EA7" w:rsidP="00525EA7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Известны четыре уровня самостоятельной деятельности: репродуктивно-подражательный, поисково-исполнительский, репродуктивно -</w:t>
      </w:r>
      <w:r w:rsidR="0005607A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творческий, творческий. </w:t>
      </w:r>
    </w:p>
    <w:p w:rsidR="0093399F" w:rsidRPr="002D72F4" w:rsidRDefault="004E0D57" w:rsidP="00525EA7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В дидактической и методической литературе можно встретить многочисленные классификации типов и видов самостоятельной работы учащихся по различным осн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ваниям и критериям. </w:t>
      </w:r>
    </w:p>
    <w:p w:rsidR="004E0D57" w:rsidRPr="002D72F4" w:rsidRDefault="004E0D57" w:rsidP="004E0D57">
      <w:pPr>
        <w:shd w:val="clear" w:color="auto" w:fill="FFFFFF"/>
        <w:spacing w:line="360" w:lineRule="auto"/>
        <w:ind w:firstLine="284"/>
        <w:jc w:val="right"/>
        <w:rPr>
          <w:rFonts w:ascii="Arial" w:eastAsia="Times New Roman" w:hAnsi="Arial" w:cs="Arial"/>
          <w:sz w:val="14"/>
          <w:szCs w:val="14"/>
          <w:lang w:eastAsia="ru-RU"/>
        </w:rPr>
      </w:pPr>
      <w:r w:rsidRPr="002D72F4">
        <w:rPr>
          <w:rFonts w:ascii="Arial" w:eastAsia="Times New Roman" w:hAnsi="Arial" w:cs="Arial"/>
          <w:sz w:val="14"/>
          <w:szCs w:val="14"/>
          <w:lang w:eastAsia="ru-RU"/>
        </w:rPr>
        <w:t>Табл. 1</w:t>
      </w:r>
    </w:p>
    <w:p w:rsidR="004E0D57" w:rsidRPr="002D72F4" w:rsidRDefault="004E0D57" w:rsidP="004E0D57">
      <w:pPr>
        <w:shd w:val="clear" w:color="auto" w:fill="FFFFFF"/>
        <w:spacing w:line="360" w:lineRule="auto"/>
        <w:ind w:firstLine="284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b/>
          <w:i/>
          <w:sz w:val="16"/>
          <w:szCs w:val="16"/>
          <w:lang w:eastAsia="ru-RU"/>
        </w:rPr>
        <w:t xml:space="preserve">Классификация типов и видов </w:t>
      </w:r>
    </w:p>
    <w:p w:rsidR="004E0D57" w:rsidRPr="002D72F4" w:rsidRDefault="004E0D57" w:rsidP="004E0D57">
      <w:pPr>
        <w:shd w:val="clear" w:color="auto" w:fill="FFFFFF"/>
        <w:spacing w:line="360" w:lineRule="auto"/>
        <w:ind w:firstLine="284"/>
        <w:jc w:val="center"/>
        <w:rPr>
          <w:rFonts w:ascii="Arial" w:eastAsia="Times New Roman" w:hAnsi="Arial" w:cs="Arial"/>
          <w:b/>
          <w:i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b/>
          <w:i/>
          <w:sz w:val="16"/>
          <w:szCs w:val="16"/>
          <w:lang w:eastAsia="ru-RU"/>
        </w:rPr>
        <w:t>самостоятельной работы учащихся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227"/>
        <w:gridCol w:w="3678"/>
      </w:tblGrid>
      <w:tr w:rsidR="004E0D57" w:rsidRPr="002D72F4" w:rsidTr="007F649B">
        <w:tc>
          <w:tcPr>
            <w:tcW w:w="3227" w:type="dxa"/>
          </w:tcPr>
          <w:p w:rsidR="004E0D57" w:rsidRPr="002D72F4" w:rsidRDefault="004E0D57" w:rsidP="004E0D5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2F4">
              <w:rPr>
                <w:rFonts w:ascii="Arial" w:hAnsi="Arial" w:cs="Arial"/>
                <w:sz w:val="14"/>
                <w:szCs w:val="14"/>
              </w:rPr>
              <w:t>Основания классификаций</w:t>
            </w:r>
          </w:p>
          <w:p w:rsidR="004E0D57" w:rsidRPr="002D72F4" w:rsidRDefault="004E0D57" w:rsidP="004E0D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2F4">
              <w:rPr>
                <w:rFonts w:ascii="Arial" w:hAnsi="Arial" w:cs="Arial"/>
                <w:sz w:val="14"/>
                <w:szCs w:val="14"/>
              </w:rPr>
              <w:t>самостоятельной работы учащихся</w:t>
            </w:r>
          </w:p>
        </w:tc>
        <w:tc>
          <w:tcPr>
            <w:tcW w:w="3678" w:type="dxa"/>
          </w:tcPr>
          <w:p w:rsidR="004E0D57" w:rsidRPr="002D72F4" w:rsidRDefault="004E0D57" w:rsidP="004E0D57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2F4">
              <w:rPr>
                <w:rFonts w:ascii="Arial" w:hAnsi="Arial" w:cs="Arial"/>
                <w:sz w:val="14"/>
                <w:szCs w:val="14"/>
              </w:rPr>
              <w:t>Типы и виды</w:t>
            </w:r>
          </w:p>
          <w:p w:rsidR="004E0D57" w:rsidRPr="002D72F4" w:rsidRDefault="004E0D57" w:rsidP="004E0D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2D72F4">
              <w:rPr>
                <w:rFonts w:ascii="Arial" w:hAnsi="Arial" w:cs="Arial"/>
                <w:sz w:val="14"/>
                <w:szCs w:val="14"/>
              </w:rPr>
              <w:t>самостоятельной работы учащихся</w:t>
            </w:r>
          </w:p>
        </w:tc>
      </w:tr>
      <w:tr w:rsidR="004E0D57" w:rsidRPr="002D72F4" w:rsidTr="007F649B">
        <w:tc>
          <w:tcPr>
            <w:tcW w:w="3227" w:type="dxa"/>
          </w:tcPr>
          <w:p w:rsidR="004E0D57" w:rsidRPr="002D72F4" w:rsidRDefault="007F649B" w:rsidP="004E0D57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По дидактической цели их применения</w:t>
            </w:r>
          </w:p>
        </w:tc>
        <w:tc>
          <w:tcPr>
            <w:tcW w:w="3678" w:type="dxa"/>
          </w:tcPr>
          <w:p w:rsidR="004E0D57" w:rsidRPr="002D72F4" w:rsidRDefault="007F649B" w:rsidP="00ED694D">
            <w:pPr>
              <w:pStyle w:val="ae"/>
              <w:numPr>
                <w:ilvl w:val="0"/>
                <w:numId w:val="33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Познавательные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3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Практические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3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 xml:space="preserve">Обобщающие </w:t>
            </w:r>
          </w:p>
        </w:tc>
      </w:tr>
      <w:tr w:rsidR="004E0D57" w:rsidRPr="002D72F4" w:rsidTr="007F649B">
        <w:tc>
          <w:tcPr>
            <w:tcW w:w="3227" w:type="dxa"/>
          </w:tcPr>
          <w:p w:rsidR="004E0D57" w:rsidRPr="002D72F4" w:rsidRDefault="007F649B" w:rsidP="007F64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lastRenderedPageBreak/>
              <w:t>По типам решаемых задач</w:t>
            </w:r>
          </w:p>
        </w:tc>
        <w:tc>
          <w:tcPr>
            <w:tcW w:w="3678" w:type="dxa"/>
          </w:tcPr>
          <w:p w:rsidR="004E0D57" w:rsidRPr="002D72F4" w:rsidRDefault="007F649B" w:rsidP="00ED694D">
            <w:pPr>
              <w:pStyle w:val="ae"/>
              <w:numPr>
                <w:ilvl w:val="0"/>
                <w:numId w:val="34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Познавательные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4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Творческие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4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 xml:space="preserve">Исследовательские </w:t>
            </w:r>
          </w:p>
        </w:tc>
      </w:tr>
      <w:tr w:rsidR="004E0D57" w:rsidRPr="002D72F4" w:rsidTr="007F649B">
        <w:tc>
          <w:tcPr>
            <w:tcW w:w="3227" w:type="dxa"/>
          </w:tcPr>
          <w:p w:rsidR="004E0D57" w:rsidRPr="002D72F4" w:rsidRDefault="007F649B" w:rsidP="007F64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 xml:space="preserve">По уровню </w:t>
            </w:r>
            <w:proofErr w:type="spellStart"/>
            <w:r w:rsidRPr="002D72F4">
              <w:rPr>
                <w:rFonts w:ascii="Arial" w:hAnsi="Arial" w:cs="Arial"/>
                <w:sz w:val="16"/>
                <w:szCs w:val="16"/>
              </w:rPr>
              <w:t>проблемности</w:t>
            </w:r>
            <w:proofErr w:type="spellEnd"/>
          </w:p>
        </w:tc>
        <w:tc>
          <w:tcPr>
            <w:tcW w:w="3678" w:type="dxa"/>
          </w:tcPr>
          <w:p w:rsidR="004E0D57" w:rsidRPr="002D72F4" w:rsidRDefault="007F649B" w:rsidP="00ED694D">
            <w:pPr>
              <w:pStyle w:val="ae"/>
              <w:numPr>
                <w:ilvl w:val="0"/>
                <w:numId w:val="35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Репродуктивные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5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Репродуктивно-исследовательские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5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Исследовательские (творческие)</w:t>
            </w:r>
          </w:p>
        </w:tc>
      </w:tr>
      <w:tr w:rsidR="004E0D57" w:rsidRPr="002D72F4" w:rsidTr="007F649B">
        <w:tc>
          <w:tcPr>
            <w:tcW w:w="3227" w:type="dxa"/>
          </w:tcPr>
          <w:p w:rsidR="004E0D57" w:rsidRPr="002D72F4" w:rsidRDefault="007F649B" w:rsidP="007F64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По характеру коммуникативного вза</w:t>
            </w:r>
            <w:r w:rsidRPr="002D72F4">
              <w:rPr>
                <w:rFonts w:ascii="Arial" w:hAnsi="Arial" w:cs="Arial"/>
                <w:sz w:val="16"/>
                <w:szCs w:val="16"/>
              </w:rPr>
              <w:t>и</w:t>
            </w:r>
            <w:r w:rsidRPr="002D72F4">
              <w:rPr>
                <w:rFonts w:ascii="Arial" w:hAnsi="Arial" w:cs="Arial"/>
                <w:sz w:val="16"/>
                <w:szCs w:val="16"/>
              </w:rPr>
              <w:t>модействия</w:t>
            </w:r>
          </w:p>
        </w:tc>
        <w:tc>
          <w:tcPr>
            <w:tcW w:w="3678" w:type="dxa"/>
          </w:tcPr>
          <w:p w:rsidR="004E0D57" w:rsidRPr="002D72F4" w:rsidRDefault="007F649B" w:rsidP="00ED694D">
            <w:pPr>
              <w:pStyle w:val="ae"/>
              <w:numPr>
                <w:ilvl w:val="0"/>
                <w:numId w:val="36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Фронтальные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6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Групповые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6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 xml:space="preserve">Индивидуальные </w:t>
            </w:r>
          </w:p>
        </w:tc>
      </w:tr>
      <w:tr w:rsidR="004E0D57" w:rsidRPr="002D72F4" w:rsidTr="007F649B">
        <w:tc>
          <w:tcPr>
            <w:tcW w:w="3227" w:type="dxa"/>
          </w:tcPr>
          <w:p w:rsidR="004E0D57" w:rsidRPr="002D72F4" w:rsidRDefault="007F649B" w:rsidP="007F649B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По месту выполнения</w:t>
            </w:r>
          </w:p>
        </w:tc>
        <w:tc>
          <w:tcPr>
            <w:tcW w:w="3678" w:type="dxa"/>
          </w:tcPr>
          <w:p w:rsidR="004E0D57" w:rsidRPr="002D72F4" w:rsidRDefault="007F649B" w:rsidP="00ED694D">
            <w:pPr>
              <w:pStyle w:val="ae"/>
              <w:numPr>
                <w:ilvl w:val="0"/>
                <w:numId w:val="37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Классные</w:t>
            </w:r>
          </w:p>
          <w:p w:rsidR="007F649B" w:rsidRPr="002D72F4" w:rsidRDefault="007F649B" w:rsidP="00ED694D">
            <w:pPr>
              <w:pStyle w:val="ae"/>
              <w:numPr>
                <w:ilvl w:val="0"/>
                <w:numId w:val="37"/>
              </w:numPr>
              <w:spacing w:before="120"/>
              <w:ind w:left="459" w:hanging="284"/>
              <w:rPr>
                <w:rFonts w:ascii="Arial" w:hAnsi="Arial" w:cs="Arial"/>
                <w:sz w:val="16"/>
                <w:szCs w:val="16"/>
              </w:rPr>
            </w:pPr>
            <w:r w:rsidRPr="002D72F4">
              <w:rPr>
                <w:rFonts w:ascii="Arial" w:hAnsi="Arial" w:cs="Arial"/>
                <w:sz w:val="16"/>
                <w:szCs w:val="16"/>
              </w:rPr>
              <w:t>Домашние</w:t>
            </w:r>
          </w:p>
        </w:tc>
      </w:tr>
    </w:tbl>
    <w:p w:rsidR="004E0D57" w:rsidRPr="002D72F4" w:rsidRDefault="004E0D57" w:rsidP="00D423E4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</w:p>
    <w:p w:rsidR="00D423E4" w:rsidRPr="002D72F4" w:rsidRDefault="00D423E4" w:rsidP="00D423E4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Организуя любой тип или вид самостоятельной работы учащихся, педагогу необх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димо учитывать и глубоко понимать специфику вида деятельности самих учащихся.</w:t>
      </w:r>
    </w:p>
    <w:p w:rsidR="00D423E4" w:rsidRPr="002D72F4" w:rsidRDefault="00D423E4" w:rsidP="00D423E4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Нетворческая </w:t>
      </w:r>
      <w:r w:rsidRPr="002D72F4">
        <w:rPr>
          <w:rFonts w:ascii="Arial" w:hAnsi="Arial" w:cs="Arial"/>
          <w:sz w:val="16"/>
          <w:szCs w:val="16"/>
        </w:rPr>
        <w:t xml:space="preserve"> (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репродуктивная, воспроизводящая) деятельность 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учащихся в обуч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е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нии проявляется в решении стандартных, однотипных задач и заданий или осуществл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я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ется по некоему алгоритму или образцу. Такая деятельность направлена на осмысл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е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ние, запоминание усвоенных знаний или способов деятельности. Ее результатом явл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я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ется формирование умений, навыков решения стереотипных задач, развитие логич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е</w:t>
      </w:r>
      <w:r w:rsidR="0019601A" w:rsidRPr="002D72F4">
        <w:rPr>
          <w:rFonts w:ascii="Arial" w:eastAsia="Times New Roman" w:hAnsi="Arial" w:cs="Arial"/>
          <w:sz w:val="16"/>
          <w:szCs w:val="16"/>
          <w:lang w:eastAsia="ru-RU"/>
        </w:rPr>
        <w:t>ской памяти, логическое мышление.</w:t>
      </w:r>
    </w:p>
    <w:p w:rsidR="0093399F" w:rsidRPr="002D72F4" w:rsidRDefault="0019601A" w:rsidP="0019601A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В решении творческой задачи учащийся сначала ведет мысленный перебор извес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т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ных ему способов решения и, не найдя его в арсенале своего прежнего опыта, констр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у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ирует новый способ </w:t>
      </w:r>
      <w:r w:rsidRPr="002D72F4">
        <w:rPr>
          <w:rFonts w:ascii="Arial" w:hAnsi="Arial" w:cs="Arial"/>
          <w:sz w:val="16"/>
          <w:szCs w:val="16"/>
        </w:rPr>
        <w:t>[3].</w:t>
      </w:r>
    </w:p>
    <w:p w:rsidR="00525EA7" w:rsidRPr="002D72F4" w:rsidRDefault="00525EA7" w:rsidP="00525EA7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Порой мы сводим самостоятельную работу студентов к репродуктивной деятельн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сти и уделяем мало времени самостоятельной работе </w:t>
      </w:r>
      <w:r w:rsidRPr="002D72F4">
        <w:rPr>
          <w:rFonts w:ascii="Arial" w:eastAsia="Times New Roman" w:hAnsi="Arial" w:cs="Arial"/>
          <w:i/>
          <w:sz w:val="16"/>
          <w:szCs w:val="16"/>
          <w:lang w:eastAsia="ru-RU"/>
        </w:rPr>
        <w:t>творческого характера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. В. А. Гусев </w:t>
      </w:r>
      <w:r w:rsidRPr="002D72F4">
        <w:rPr>
          <w:rFonts w:ascii="Arial" w:hAnsi="Arial" w:cs="Arial"/>
          <w:sz w:val="16"/>
          <w:szCs w:val="16"/>
        </w:rPr>
        <w:t>[2]</w:t>
      </w:r>
      <w:proofErr w:type="gramStart"/>
      <w:r w:rsidRPr="002D72F4">
        <w:rPr>
          <w:rFonts w:ascii="Arial" w:hAnsi="Arial" w:cs="Arial"/>
          <w:sz w:val="16"/>
          <w:szCs w:val="16"/>
        </w:rPr>
        <w:t>.</w:t>
      </w:r>
      <w:proofErr w:type="gramEnd"/>
      <w:r w:rsidRPr="002D72F4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2D72F4">
        <w:rPr>
          <w:rFonts w:ascii="Arial" w:eastAsia="Times New Roman" w:hAnsi="Arial" w:cs="Arial"/>
          <w:sz w:val="16"/>
          <w:szCs w:val="16"/>
          <w:lang w:eastAsia="ru-RU"/>
        </w:rPr>
        <w:t>п</w:t>
      </w:r>
      <w:proofErr w:type="gramEnd"/>
      <w:r w:rsidRPr="002D72F4">
        <w:rPr>
          <w:rFonts w:ascii="Arial" w:eastAsia="Times New Roman" w:hAnsi="Arial" w:cs="Arial"/>
          <w:sz w:val="16"/>
          <w:szCs w:val="16"/>
          <w:lang w:eastAsia="ru-RU"/>
        </w:rPr>
        <w:t>ри характеристике самостоятельной творческой деятельности в процессе обучения математике опирается на высказывание известного психиатра и невропатол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га В.М. Бехтерева о том, что первоначальная творческая деятельность даже у лиц ген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и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альных в значительной мере является подражательной, что творчество требует для своего осуществления не только природной одаренности, но и большего упражнения путем воспитания, и подготовительной умственной работы, создающей известные навыки. Здесь важно понимание оптимального сочетания работ репродуктивного и творческого характеров.</w:t>
      </w:r>
    </w:p>
    <w:p w:rsidR="00525EA7" w:rsidRPr="002D72F4" w:rsidRDefault="00525EA7" w:rsidP="00CF39AB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Показателями творческой самостоятельности считаются новизна, оригинальность отход от шаблона, неожиданность, целесообразность,</w:t>
      </w:r>
      <w:r w:rsidR="00CF39AB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ценность, перенос знаний </w:t>
      </w:r>
      <w:r w:rsidR="00143642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в 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н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вую ситуацию.</w:t>
      </w:r>
    </w:p>
    <w:p w:rsidR="002103F4" w:rsidRPr="002D72F4" w:rsidRDefault="002103F4" w:rsidP="002103F4">
      <w:pPr>
        <w:pStyle w:val="af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2D72F4">
        <w:rPr>
          <w:rFonts w:ascii="Arial" w:hAnsi="Arial" w:cs="Arial"/>
          <w:color w:val="000000"/>
          <w:sz w:val="16"/>
          <w:szCs w:val="16"/>
        </w:rPr>
        <w:lastRenderedPageBreak/>
        <w:t>В современных условиях в качестве целей подготовки специалиста любого профиля все больше выступают деятельность, способность к перестройке, личностные качества, определяющие не только сугубо профессиональные характеристики человека, но и о</w:t>
      </w:r>
      <w:r w:rsidRPr="002D72F4">
        <w:rPr>
          <w:rFonts w:ascii="Arial" w:hAnsi="Arial" w:cs="Arial"/>
          <w:color w:val="000000"/>
          <w:sz w:val="16"/>
          <w:szCs w:val="16"/>
        </w:rPr>
        <w:t>б</w:t>
      </w:r>
      <w:r w:rsidRPr="002D72F4">
        <w:rPr>
          <w:rFonts w:ascii="Arial" w:hAnsi="Arial" w:cs="Arial"/>
          <w:color w:val="000000"/>
          <w:sz w:val="16"/>
          <w:szCs w:val="16"/>
        </w:rPr>
        <w:t>раз его жизни, уровень его культуры, интеллектуальное развитие. А среди особо во</w:t>
      </w:r>
      <w:r w:rsidRPr="002D72F4">
        <w:rPr>
          <w:rFonts w:ascii="Arial" w:hAnsi="Arial" w:cs="Arial"/>
          <w:color w:val="000000"/>
          <w:sz w:val="16"/>
          <w:szCs w:val="16"/>
        </w:rPr>
        <w:t>с</w:t>
      </w:r>
      <w:r w:rsidRPr="002D72F4">
        <w:rPr>
          <w:rFonts w:ascii="Arial" w:hAnsi="Arial" w:cs="Arial"/>
          <w:color w:val="000000"/>
          <w:sz w:val="16"/>
          <w:szCs w:val="16"/>
        </w:rPr>
        <w:t>требованных качеств личности можно выделить такие, как активность, инициативность, предприимчивость, способность к мобилизации всех жизненных сил для достижения п</w:t>
      </w:r>
      <w:r w:rsidRPr="002D72F4">
        <w:rPr>
          <w:rFonts w:ascii="Arial" w:hAnsi="Arial" w:cs="Arial"/>
          <w:color w:val="000000"/>
          <w:sz w:val="16"/>
          <w:szCs w:val="16"/>
        </w:rPr>
        <w:t>о</w:t>
      </w:r>
      <w:r w:rsidRPr="002D72F4">
        <w:rPr>
          <w:rFonts w:ascii="Arial" w:hAnsi="Arial" w:cs="Arial"/>
          <w:color w:val="000000"/>
          <w:sz w:val="16"/>
          <w:szCs w:val="16"/>
        </w:rPr>
        <w:t>ставленной цели. Все выше перечисленные качества успешнее реализуются при разв</w:t>
      </w:r>
      <w:r w:rsidRPr="002D72F4">
        <w:rPr>
          <w:rFonts w:ascii="Arial" w:hAnsi="Arial" w:cs="Arial"/>
          <w:color w:val="000000"/>
          <w:sz w:val="16"/>
          <w:szCs w:val="16"/>
        </w:rPr>
        <w:t>и</w:t>
      </w:r>
      <w:r w:rsidRPr="002D72F4">
        <w:rPr>
          <w:rFonts w:ascii="Arial" w:hAnsi="Arial" w:cs="Arial"/>
          <w:color w:val="000000"/>
          <w:sz w:val="16"/>
          <w:szCs w:val="16"/>
        </w:rPr>
        <w:t xml:space="preserve">тии у студентов в процессе обучения </w:t>
      </w:r>
      <w:r w:rsidRPr="002D72F4">
        <w:rPr>
          <w:rStyle w:val="af3"/>
          <w:rFonts w:ascii="Arial" w:hAnsi="Arial" w:cs="Arial"/>
          <w:color w:val="000000"/>
          <w:sz w:val="16"/>
          <w:szCs w:val="16"/>
        </w:rPr>
        <w:t>образовательной самостоятельности</w:t>
      </w:r>
      <w:r w:rsidR="00381E75" w:rsidRPr="002D72F4">
        <w:rPr>
          <w:rFonts w:ascii="Arial" w:hAnsi="Arial" w:cs="Arial"/>
          <w:color w:val="000000"/>
          <w:sz w:val="16"/>
          <w:szCs w:val="16"/>
        </w:rPr>
        <w:t xml:space="preserve">, которая возможна лишь на основе </w:t>
      </w:r>
      <w:proofErr w:type="spellStart"/>
      <w:r w:rsidR="00381E75" w:rsidRPr="002D72F4">
        <w:rPr>
          <w:rFonts w:ascii="Arial" w:hAnsi="Arial" w:cs="Arial"/>
          <w:color w:val="000000"/>
          <w:sz w:val="16"/>
          <w:szCs w:val="16"/>
        </w:rPr>
        <w:t>сформированнос</w:t>
      </w:r>
      <w:r w:rsidR="00143642" w:rsidRPr="002D72F4">
        <w:rPr>
          <w:rFonts w:ascii="Arial" w:hAnsi="Arial" w:cs="Arial"/>
          <w:color w:val="000000"/>
          <w:sz w:val="16"/>
          <w:szCs w:val="16"/>
        </w:rPr>
        <w:t>ти</w:t>
      </w:r>
      <w:proofErr w:type="spellEnd"/>
      <w:r w:rsidR="00143642" w:rsidRPr="002D72F4">
        <w:rPr>
          <w:rFonts w:ascii="Arial" w:hAnsi="Arial" w:cs="Arial"/>
          <w:color w:val="000000"/>
          <w:sz w:val="16"/>
          <w:szCs w:val="16"/>
        </w:rPr>
        <w:t xml:space="preserve"> самостоятельности в обучении.</w:t>
      </w:r>
    </w:p>
    <w:p w:rsidR="002103F4" w:rsidRPr="002D72F4" w:rsidRDefault="002103F4" w:rsidP="002103F4">
      <w:pPr>
        <w:pStyle w:val="af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2D72F4">
        <w:rPr>
          <w:rFonts w:ascii="Arial" w:hAnsi="Arial" w:cs="Arial"/>
          <w:color w:val="000000"/>
          <w:sz w:val="16"/>
          <w:szCs w:val="16"/>
        </w:rPr>
        <w:t xml:space="preserve">Под </w:t>
      </w:r>
      <w:r w:rsidRPr="002D72F4">
        <w:rPr>
          <w:rStyle w:val="af3"/>
          <w:rFonts w:ascii="Arial" w:hAnsi="Arial" w:cs="Arial"/>
          <w:color w:val="000000"/>
          <w:sz w:val="16"/>
          <w:szCs w:val="16"/>
        </w:rPr>
        <w:t>образовательной самостоятельностью</w:t>
      </w:r>
      <w:r w:rsidRPr="002D72F4">
        <w:rPr>
          <w:rFonts w:ascii="Arial" w:hAnsi="Arial" w:cs="Arial"/>
          <w:color w:val="000000"/>
          <w:sz w:val="16"/>
          <w:szCs w:val="16"/>
        </w:rPr>
        <w:t xml:space="preserve"> </w:t>
      </w:r>
      <w:r w:rsidR="0005607A">
        <w:rPr>
          <w:rFonts w:ascii="Arial" w:hAnsi="Arial" w:cs="Arial"/>
          <w:color w:val="000000"/>
          <w:sz w:val="16"/>
          <w:szCs w:val="16"/>
        </w:rPr>
        <w:t>стоит</w:t>
      </w:r>
      <w:r w:rsidRPr="002D72F4">
        <w:rPr>
          <w:rFonts w:ascii="Arial" w:hAnsi="Arial" w:cs="Arial"/>
          <w:color w:val="000000"/>
          <w:sz w:val="16"/>
          <w:szCs w:val="16"/>
        </w:rPr>
        <w:t xml:space="preserve"> понимать </w:t>
      </w:r>
      <w:r w:rsidRPr="002D72F4">
        <w:rPr>
          <w:rStyle w:val="af3"/>
          <w:rFonts w:ascii="Arial" w:hAnsi="Arial" w:cs="Arial"/>
          <w:i w:val="0"/>
          <w:color w:val="000000"/>
          <w:sz w:val="16"/>
          <w:szCs w:val="16"/>
        </w:rPr>
        <w:t>целенаправленную, систематическую, управляемую самим субъектом познавательную деятельность, нео</w:t>
      </w:r>
      <w:r w:rsidRPr="002D72F4">
        <w:rPr>
          <w:rStyle w:val="af3"/>
          <w:rFonts w:ascii="Arial" w:hAnsi="Arial" w:cs="Arial"/>
          <w:i w:val="0"/>
          <w:color w:val="000000"/>
          <w:sz w:val="16"/>
          <w:szCs w:val="16"/>
        </w:rPr>
        <w:t>б</w:t>
      </w:r>
      <w:r w:rsidRPr="002D72F4">
        <w:rPr>
          <w:rStyle w:val="af3"/>
          <w:rFonts w:ascii="Arial" w:hAnsi="Arial" w:cs="Arial"/>
          <w:i w:val="0"/>
          <w:color w:val="000000"/>
          <w:sz w:val="16"/>
          <w:szCs w:val="16"/>
        </w:rPr>
        <w:t xml:space="preserve">ходимую для </w:t>
      </w:r>
      <w:r w:rsidR="00381E75" w:rsidRPr="002D72F4">
        <w:rPr>
          <w:rStyle w:val="af3"/>
          <w:rFonts w:ascii="Arial" w:hAnsi="Arial" w:cs="Arial"/>
          <w:i w:val="0"/>
          <w:color w:val="000000"/>
          <w:sz w:val="16"/>
          <w:szCs w:val="16"/>
        </w:rPr>
        <w:t xml:space="preserve">постоянного </w:t>
      </w:r>
      <w:r w:rsidRPr="002D72F4">
        <w:rPr>
          <w:rStyle w:val="af3"/>
          <w:rFonts w:ascii="Arial" w:hAnsi="Arial" w:cs="Arial"/>
          <w:i w:val="0"/>
          <w:color w:val="000000"/>
          <w:sz w:val="16"/>
          <w:szCs w:val="16"/>
        </w:rPr>
        <w:t>совершенствования его образования. При этом субъект сам определяет образовательную цель, содержание познавательной деятельности, объем и организацию своей работы.</w:t>
      </w:r>
    </w:p>
    <w:p w:rsidR="002103F4" w:rsidRPr="002D72F4" w:rsidRDefault="002103F4" w:rsidP="002103F4">
      <w:pPr>
        <w:pStyle w:val="af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2D72F4">
        <w:rPr>
          <w:rFonts w:ascii="Arial" w:hAnsi="Arial" w:cs="Arial"/>
          <w:color w:val="000000"/>
          <w:sz w:val="16"/>
          <w:szCs w:val="16"/>
        </w:rPr>
        <w:t>Смысл образовательной самостоятельности заключается в том, что будущий спец</w:t>
      </w:r>
      <w:r w:rsidRPr="002D72F4">
        <w:rPr>
          <w:rFonts w:ascii="Arial" w:hAnsi="Arial" w:cs="Arial"/>
          <w:color w:val="000000"/>
          <w:sz w:val="16"/>
          <w:szCs w:val="16"/>
        </w:rPr>
        <w:t>и</w:t>
      </w:r>
      <w:r w:rsidRPr="002D72F4">
        <w:rPr>
          <w:rFonts w:ascii="Arial" w:hAnsi="Arial" w:cs="Arial"/>
          <w:color w:val="000000"/>
          <w:sz w:val="16"/>
          <w:szCs w:val="16"/>
        </w:rPr>
        <w:t>алист с такой способностью может без посторонней помощи определять цель, содерж</w:t>
      </w:r>
      <w:r w:rsidRPr="002D72F4">
        <w:rPr>
          <w:rFonts w:ascii="Arial" w:hAnsi="Arial" w:cs="Arial"/>
          <w:color w:val="000000"/>
          <w:sz w:val="16"/>
          <w:szCs w:val="16"/>
        </w:rPr>
        <w:t>а</w:t>
      </w:r>
      <w:r w:rsidRPr="002D72F4">
        <w:rPr>
          <w:rFonts w:ascii="Arial" w:hAnsi="Arial" w:cs="Arial"/>
          <w:color w:val="000000"/>
          <w:sz w:val="16"/>
          <w:szCs w:val="16"/>
        </w:rPr>
        <w:t>ние, методы и средства самовоспитания и самообучения. В результате должен быть индивидуальный процесс самораскрытия сущностных сил человека в ходе его разн</w:t>
      </w:r>
      <w:r w:rsidRPr="002D72F4">
        <w:rPr>
          <w:rFonts w:ascii="Arial" w:hAnsi="Arial" w:cs="Arial"/>
          <w:color w:val="000000"/>
          <w:sz w:val="16"/>
          <w:szCs w:val="16"/>
        </w:rPr>
        <w:t>о</w:t>
      </w:r>
      <w:r w:rsidRPr="002D72F4">
        <w:rPr>
          <w:rFonts w:ascii="Arial" w:hAnsi="Arial" w:cs="Arial"/>
          <w:color w:val="000000"/>
          <w:sz w:val="16"/>
          <w:szCs w:val="16"/>
        </w:rPr>
        <w:t>сторонней деятельности в образовании. Содержание образовательной самостоятел</w:t>
      </w:r>
      <w:r w:rsidRPr="002D72F4">
        <w:rPr>
          <w:rFonts w:ascii="Arial" w:hAnsi="Arial" w:cs="Arial"/>
          <w:color w:val="000000"/>
          <w:sz w:val="16"/>
          <w:szCs w:val="16"/>
        </w:rPr>
        <w:t>ь</w:t>
      </w:r>
      <w:r w:rsidRPr="002D72F4">
        <w:rPr>
          <w:rFonts w:ascii="Arial" w:hAnsi="Arial" w:cs="Arial"/>
          <w:color w:val="000000"/>
          <w:sz w:val="16"/>
          <w:szCs w:val="16"/>
        </w:rPr>
        <w:t>ности состоит в том, что она имеет целенаправленный, организованный, непрерывный системный и предметный характер. Образовательная самостоятельность способствует реализации образовательных потребностей и познавательных интересов человека, а значит, позволяет выработать индивидуальное образовательное направление в пр</w:t>
      </w:r>
      <w:r w:rsidRPr="002D72F4">
        <w:rPr>
          <w:rFonts w:ascii="Arial" w:hAnsi="Arial" w:cs="Arial"/>
          <w:color w:val="000000"/>
          <w:sz w:val="16"/>
          <w:szCs w:val="16"/>
        </w:rPr>
        <w:t>о</w:t>
      </w:r>
      <w:r w:rsidRPr="002D72F4">
        <w:rPr>
          <w:rFonts w:ascii="Arial" w:hAnsi="Arial" w:cs="Arial"/>
          <w:color w:val="000000"/>
          <w:sz w:val="16"/>
          <w:szCs w:val="16"/>
        </w:rPr>
        <w:t>фессиональном образовании, которое является индивидуально организованным и ос</w:t>
      </w:r>
      <w:r w:rsidRPr="002D72F4">
        <w:rPr>
          <w:rFonts w:ascii="Arial" w:hAnsi="Arial" w:cs="Arial"/>
          <w:color w:val="000000"/>
          <w:sz w:val="16"/>
          <w:szCs w:val="16"/>
        </w:rPr>
        <w:t>о</w:t>
      </w:r>
      <w:r w:rsidRPr="002D72F4">
        <w:rPr>
          <w:rFonts w:ascii="Arial" w:hAnsi="Arial" w:cs="Arial"/>
          <w:color w:val="000000"/>
          <w:sz w:val="16"/>
          <w:szCs w:val="16"/>
        </w:rPr>
        <w:t xml:space="preserve">знанным процессом усвоения непрерывно пополняющейся и обновляющейся системы знаний, необходимых для достижения жизненного успеха в современных условиях </w:t>
      </w:r>
      <w:r w:rsidR="0019601A" w:rsidRPr="002D72F4">
        <w:rPr>
          <w:rFonts w:ascii="Arial" w:hAnsi="Arial" w:cs="Arial"/>
          <w:sz w:val="16"/>
          <w:szCs w:val="16"/>
        </w:rPr>
        <w:t>[4</w:t>
      </w:r>
      <w:r w:rsidRPr="002D72F4">
        <w:rPr>
          <w:rFonts w:ascii="Arial" w:hAnsi="Arial" w:cs="Arial"/>
          <w:sz w:val="16"/>
          <w:szCs w:val="16"/>
        </w:rPr>
        <w:t>].</w:t>
      </w:r>
      <w:r w:rsidRPr="002D72F4">
        <w:rPr>
          <w:rFonts w:ascii="Arial" w:hAnsi="Arial" w:cs="Arial"/>
          <w:color w:val="000000"/>
          <w:sz w:val="16"/>
          <w:szCs w:val="16"/>
        </w:rPr>
        <w:t> </w:t>
      </w:r>
    </w:p>
    <w:p w:rsidR="002103F4" w:rsidRPr="002D72F4" w:rsidRDefault="002103F4" w:rsidP="002103F4">
      <w:pPr>
        <w:pStyle w:val="af2"/>
        <w:spacing w:before="0" w:beforeAutospacing="0" w:after="0" w:afterAutospacing="0" w:line="360" w:lineRule="auto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2D72F4">
        <w:rPr>
          <w:rFonts w:ascii="Arial" w:hAnsi="Arial" w:cs="Arial"/>
          <w:color w:val="000000"/>
          <w:sz w:val="16"/>
          <w:szCs w:val="16"/>
        </w:rPr>
        <w:t>Однако</w:t>
      </w:r>
      <w:proofErr w:type="gramStart"/>
      <w:r w:rsidRPr="002D72F4">
        <w:rPr>
          <w:rFonts w:ascii="Arial" w:hAnsi="Arial" w:cs="Arial"/>
          <w:color w:val="000000"/>
          <w:sz w:val="16"/>
          <w:szCs w:val="16"/>
        </w:rPr>
        <w:t>,</w:t>
      </w:r>
      <w:proofErr w:type="gramEnd"/>
      <w:r w:rsidRPr="002D72F4">
        <w:rPr>
          <w:rFonts w:ascii="Arial" w:hAnsi="Arial" w:cs="Arial"/>
          <w:color w:val="000000"/>
          <w:sz w:val="16"/>
          <w:szCs w:val="16"/>
        </w:rPr>
        <w:t xml:space="preserve"> в педагогической науке пока не достаточно ясно обоснованы предпосылки появления, условия, факторы становления и развития образовательной самостоятел</w:t>
      </w:r>
      <w:r w:rsidRPr="002D72F4">
        <w:rPr>
          <w:rFonts w:ascii="Arial" w:hAnsi="Arial" w:cs="Arial"/>
          <w:color w:val="000000"/>
          <w:sz w:val="16"/>
          <w:szCs w:val="16"/>
        </w:rPr>
        <w:t>ь</w:t>
      </w:r>
      <w:r w:rsidRPr="002D72F4">
        <w:rPr>
          <w:rFonts w:ascii="Arial" w:hAnsi="Arial" w:cs="Arial"/>
          <w:color w:val="000000"/>
          <w:sz w:val="16"/>
          <w:szCs w:val="16"/>
        </w:rPr>
        <w:t xml:space="preserve">ности. А система СПО по-прежнему ориентирована на субъект </w:t>
      </w:r>
      <w:r w:rsidR="00885661" w:rsidRPr="002D72F4">
        <w:rPr>
          <w:rFonts w:ascii="Arial" w:hAnsi="Arial" w:cs="Arial"/>
          <w:sz w:val="16"/>
          <w:szCs w:val="16"/>
        </w:rPr>
        <w:t xml:space="preserve">- </w:t>
      </w:r>
      <w:r w:rsidRPr="002D72F4">
        <w:rPr>
          <w:rFonts w:ascii="Arial" w:hAnsi="Arial" w:cs="Arial"/>
          <w:color w:val="000000"/>
          <w:sz w:val="16"/>
          <w:szCs w:val="16"/>
        </w:rPr>
        <w:t>объектное обучение студентов, которое нередко приводит к подготовке специалистов, хотя и обученных, но не обладающих образовательной самостоятельностью, не готовых к непрерывному и систематическому самовоспитанию и самообучению.</w:t>
      </w:r>
    </w:p>
    <w:p w:rsidR="00885661" w:rsidRPr="002D72F4" w:rsidRDefault="00525EA7" w:rsidP="00AF5454">
      <w:pPr>
        <w:shd w:val="clear" w:color="auto" w:fill="FFFFFF"/>
        <w:spacing w:line="360" w:lineRule="auto"/>
        <w:ind w:firstLine="284"/>
        <w:rPr>
          <w:rFonts w:ascii="Arial" w:eastAsia="Times New Roman" w:hAnsi="Arial" w:cs="Arial"/>
          <w:sz w:val="16"/>
          <w:szCs w:val="16"/>
          <w:lang w:eastAsia="ru-RU"/>
        </w:rPr>
      </w:pPr>
      <w:r w:rsidRPr="002D72F4">
        <w:rPr>
          <w:rFonts w:ascii="Arial" w:eastAsia="Times New Roman" w:hAnsi="Arial" w:cs="Arial"/>
          <w:sz w:val="16"/>
          <w:szCs w:val="16"/>
          <w:lang w:eastAsia="ru-RU"/>
        </w:rPr>
        <w:t>В значительной степени отсутствие умений творческой самостоятельной деятел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ь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ности студентов объясняется </w:t>
      </w:r>
      <w:r w:rsidR="00B70453" w:rsidRPr="002D72F4">
        <w:rPr>
          <w:rFonts w:ascii="Arial" w:eastAsia="Times New Roman" w:hAnsi="Arial" w:cs="Arial"/>
          <w:sz w:val="16"/>
          <w:szCs w:val="16"/>
          <w:lang w:eastAsia="ru-RU"/>
        </w:rPr>
        <w:t>неумением педагога выстраивать стратегию формиров</w:t>
      </w:r>
      <w:r w:rsidR="00B70453" w:rsidRPr="002D72F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="00B70453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ния самостоятельности учащегося в обучении, 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отсутствием индивидуального подхода к самостоятельности вообще. Кроме того, за последние годы сузились и сами формы с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t>а</w:t>
      </w:r>
      <w:r w:rsidRPr="002D72F4">
        <w:rPr>
          <w:rFonts w:ascii="Arial" w:eastAsia="Times New Roman" w:hAnsi="Arial" w:cs="Arial"/>
          <w:sz w:val="16"/>
          <w:szCs w:val="16"/>
          <w:lang w:eastAsia="ru-RU"/>
        </w:rPr>
        <w:lastRenderedPageBreak/>
        <w:t>мостоятельной работы, снизился уровень их творческого характера. Возникает задача - выявить эффективные формы самостоятельной творческой работы</w:t>
      </w:r>
      <w:r w:rsidR="00885661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 студентов в проце</w:t>
      </w:r>
      <w:r w:rsidR="00885661" w:rsidRPr="002D72F4">
        <w:rPr>
          <w:rFonts w:ascii="Arial" w:eastAsia="Times New Roman" w:hAnsi="Arial" w:cs="Arial"/>
          <w:sz w:val="16"/>
          <w:szCs w:val="16"/>
          <w:lang w:eastAsia="ru-RU"/>
        </w:rPr>
        <w:t>с</w:t>
      </w:r>
      <w:r w:rsidR="00885661" w:rsidRPr="002D72F4">
        <w:rPr>
          <w:rFonts w:ascii="Arial" w:eastAsia="Times New Roman" w:hAnsi="Arial" w:cs="Arial"/>
          <w:sz w:val="16"/>
          <w:szCs w:val="16"/>
          <w:lang w:eastAsia="ru-RU"/>
        </w:rPr>
        <w:t>се обуче</w:t>
      </w:r>
      <w:r w:rsidR="00C04D66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ния. </w:t>
      </w:r>
      <w:r w:rsidR="00AF5454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Этой цели посвящен </w:t>
      </w:r>
      <w:r w:rsidR="00C04D66" w:rsidRPr="002D72F4">
        <w:rPr>
          <w:rFonts w:ascii="Arial" w:eastAsia="Times New Roman" w:hAnsi="Arial" w:cs="Arial"/>
          <w:sz w:val="16"/>
          <w:szCs w:val="16"/>
          <w:lang w:eastAsia="ru-RU"/>
        </w:rPr>
        <w:t xml:space="preserve">данный </w:t>
      </w:r>
      <w:r w:rsidR="00AF5454" w:rsidRPr="002D72F4">
        <w:rPr>
          <w:rFonts w:ascii="Arial" w:eastAsia="Times New Roman" w:hAnsi="Arial" w:cs="Arial"/>
          <w:sz w:val="16"/>
          <w:szCs w:val="16"/>
          <w:lang w:eastAsia="ru-RU"/>
        </w:rPr>
        <w:t>сборник методических работ</w:t>
      </w:r>
      <w:r w:rsidR="00885661" w:rsidRPr="002D72F4">
        <w:rPr>
          <w:rStyle w:val="grame"/>
          <w:rFonts w:ascii="Arial" w:hAnsi="Arial" w:cs="Arial"/>
          <w:sz w:val="16"/>
          <w:szCs w:val="16"/>
        </w:rPr>
        <w:t xml:space="preserve"> преподавателей Азовского областного музыкально-педагогического колледжа. Материалы сборника о</w:t>
      </w:r>
      <w:r w:rsidR="00885661" w:rsidRPr="002D72F4">
        <w:rPr>
          <w:rStyle w:val="grame"/>
          <w:rFonts w:ascii="Arial" w:hAnsi="Arial" w:cs="Arial"/>
          <w:sz w:val="16"/>
          <w:szCs w:val="16"/>
        </w:rPr>
        <w:t>т</w:t>
      </w:r>
      <w:r w:rsidR="00885661" w:rsidRPr="002D72F4">
        <w:rPr>
          <w:rStyle w:val="grame"/>
          <w:rFonts w:ascii="Arial" w:hAnsi="Arial" w:cs="Arial"/>
          <w:sz w:val="16"/>
          <w:szCs w:val="16"/>
        </w:rPr>
        <w:t>ражают проблемы поиска новых форм и методов управления самостоятельной работой студентов, инновационных способов организации самостоятельной работы, изменения технологий оценивания.</w:t>
      </w:r>
    </w:p>
    <w:p w:rsidR="00CF07DB" w:rsidRPr="002D72F4" w:rsidRDefault="00885661" w:rsidP="00AF5454">
      <w:pPr>
        <w:pStyle w:val="default"/>
        <w:spacing w:before="0" w:beforeAutospacing="0" w:after="0" w:afterAutospacing="0" w:line="360" w:lineRule="auto"/>
        <w:ind w:firstLine="284"/>
        <w:jc w:val="both"/>
        <w:rPr>
          <w:sz w:val="16"/>
          <w:szCs w:val="16"/>
        </w:rPr>
      </w:pPr>
      <w:r w:rsidRPr="002D72F4">
        <w:rPr>
          <w:rFonts w:ascii="Arial" w:hAnsi="Arial" w:cs="Arial"/>
          <w:sz w:val="16"/>
          <w:szCs w:val="16"/>
        </w:rPr>
        <w:t>Сборник  адресуется преподавателям  учреждений общего и среднего професси</w:t>
      </w:r>
      <w:r w:rsidRPr="002D72F4">
        <w:rPr>
          <w:rFonts w:ascii="Arial" w:hAnsi="Arial" w:cs="Arial"/>
          <w:sz w:val="16"/>
          <w:szCs w:val="16"/>
        </w:rPr>
        <w:t>о</w:t>
      </w:r>
      <w:r w:rsidRPr="002D72F4">
        <w:rPr>
          <w:rFonts w:ascii="Arial" w:hAnsi="Arial" w:cs="Arial"/>
          <w:sz w:val="16"/>
          <w:szCs w:val="16"/>
        </w:rPr>
        <w:t>нального образования, работникам и слушателям системы повышения квалификации, педагогам, заинтересованным в своем профессиональном развитии.</w:t>
      </w:r>
    </w:p>
    <w:p w:rsidR="00381E75" w:rsidRPr="002D72F4" w:rsidRDefault="00381E75" w:rsidP="00C04D66">
      <w:pPr>
        <w:rPr>
          <w:rFonts w:ascii="Arial" w:hAnsi="Arial" w:cs="Arial"/>
          <w:sz w:val="14"/>
          <w:szCs w:val="14"/>
        </w:rPr>
      </w:pPr>
    </w:p>
    <w:p w:rsidR="00B70453" w:rsidRPr="002D72F4" w:rsidRDefault="00B70453" w:rsidP="00C04D66">
      <w:pPr>
        <w:rPr>
          <w:rFonts w:ascii="Arial" w:hAnsi="Arial" w:cs="Arial"/>
          <w:sz w:val="14"/>
          <w:szCs w:val="14"/>
        </w:rPr>
      </w:pPr>
    </w:p>
    <w:p w:rsidR="00CF07DB" w:rsidRPr="002D72F4" w:rsidRDefault="008E0D4F" w:rsidP="00820EB0">
      <w:pPr>
        <w:ind w:firstLine="284"/>
        <w:jc w:val="right"/>
        <w:rPr>
          <w:rFonts w:ascii="Arial" w:hAnsi="Arial" w:cs="Arial"/>
          <w:sz w:val="14"/>
          <w:szCs w:val="14"/>
        </w:rPr>
      </w:pPr>
      <w:r w:rsidRPr="002D72F4">
        <w:rPr>
          <w:rFonts w:ascii="Arial" w:hAnsi="Arial" w:cs="Arial"/>
          <w:sz w:val="14"/>
          <w:szCs w:val="14"/>
        </w:rPr>
        <w:t>Литература</w:t>
      </w:r>
    </w:p>
    <w:p w:rsidR="00820EB0" w:rsidRPr="002D72F4" w:rsidRDefault="00820EB0" w:rsidP="00820EB0">
      <w:pPr>
        <w:ind w:firstLine="284"/>
        <w:jc w:val="right"/>
        <w:rPr>
          <w:rFonts w:ascii="Arial" w:hAnsi="Arial" w:cs="Arial"/>
          <w:sz w:val="14"/>
          <w:szCs w:val="14"/>
        </w:rPr>
      </w:pPr>
    </w:p>
    <w:p w:rsidR="008E0D4F" w:rsidRPr="002D72F4" w:rsidRDefault="008E0D4F" w:rsidP="00ED694D">
      <w:pPr>
        <w:pStyle w:val="ae"/>
        <w:numPr>
          <w:ilvl w:val="0"/>
          <w:numId w:val="32"/>
        </w:numPr>
        <w:rPr>
          <w:rFonts w:ascii="Arial" w:hAnsi="Arial" w:cs="Arial"/>
          <w:sz w:val="14"/>
          <w:szCs w:val="14"/>
        </w:rPr>
      </w:pPr>
      <w:r w:rsidRPr="002D72F4">
        <w:rPr>
          <w:rFonts w:ascii="Arial" w:hAnsi="Arial" w:cs="Arial"/>
          <w:sz w:val="14"/>
          <w:szCs w:val="14"/>
        </w:rPr>
        <w:t>Беспалько В</w:t>
      </w:r>
      <w:r w:rsidR="00820EB0" w:rsidRPr="002D72F4">
        <w:rPr>
          <w:rFonts w:ascii="Arial" w:hAnsi="Arial" w:cs="Arial"/>
          <w:sz w:val="14"/>
          <w:szCs w:val="14"/>
        </w:rPr>
        <w:t>.П. Образование и обучение с участием компьютеров  (педаго</w:t>
      </w:r>
      <w:r w:rsidR="00C04D66" w:rsidRPr="002D72F4">
        <w:rPr>
          <w:rFonts w:ascii="Arial" w:hAnsi="Arial" w:cs="Arial"/>
          <w:sz w:val="14"/>
          <w:szCs w:val="14"/>
        </w:rPr>
        <w:t>гика тр</w:t>
      </w:r>
      <w:r w:rsidR="00737695">
        <w:rPr>
          <w:rFonts w:ascii="Arial" w:hAnsi="Arial" w:cs="Arial"/>
          <w:sz w:val="14"/>
          <w:szCs w:val="14"/>
        </w:rPr>
        <w:t>етьего тысячелетия).  – Воронеж</w:t>
      </w:r>
      <w:r w:rsidR="00C04D66" w:rsidRPr="002D72F4">
        <w:rPr>
          <w:rFonts w:ascii="Arial" w:hAnsi="Arial" w:cs="Arial"/>
          <w:sz w:val="14"/>
          <w:szCs w:val="14"/>
        </w:rPr>
        <w:t>, 2002</w:t>
      </w:r>
      <w:r w:rsidR="00525EA7" w:rsidRPr="002D72F4">
        <w:rPr>
          <w:rFonts w:ascii="Arial" w:hAnsi="Arial" w:cs="Arial"/>
          <w:sz w:val="14"/>
          <w:szCs w:val="14"/>
        </w:rPr>
        <w:t>.</w:t>
      </w:r>
    </w:p>
    <w:p w:rsidR="00CF39AB" w:rsidRPr="002D72F4" w:rsidRDefault="00CF39AB" w:rsidP="00ED694D">
      <w:pPr>
        <w:pStyle w:val="ae"/>
        <w:numPr>
          <w:ilvl w:val="0"/>
          <w:numId w:val="32"/>
        </w:numPr>
        <w:shd w:val="clear" w:color="auto" w:fill="FFFFFF"/>
        <w:jc w:val="left"/>
        <w:rPr>
          <w:rFonts w:ascii="Arial" w:eastAsia="Times New Roman" w:hAnsi="Arial" w:cs="Arial"/>
          <w:sz w:val="14"/>
          <w:szCs w:val="14"/>
          <w:lang w:eastAsia="ru-RU"/>
        </w:rPr>
      </w:pPr>
      <w:r w:rsidRPr="002D72F4">
        <w:rPr>
          <w:rFonts w:ascii="Arial" w:eastAsia="Times New Roman" w:hAnsi="Arial" w:cs="Arial"/>
          <w:sz w:val="14"/>
          <w:szCs w:val="14"/>
          <w:lang w:eastAsia="ru-RU"/>
        </w:rPr>
        <w:t xml:space="preserve">Гусев В.А. Психолого-педагогические основы обучения математике. </w:t>
      </w:r>
      <w:r w:rsidRPr="002D72F4">
        <w:rPr>
          <w:rFonts w:ascii="Arial" w:hAnsi="Arial" w:cs="Arial"/>
          <w:sz w:val="14"/>
          <w:szCs w:val="14"/>
        </w:rPr>
        <w:t>–</w:t>
      </w:r>
      <w:r w:rsidRPr="002D72F4">
        <w:rPr>
          <w:rFonts w:ascii="Arial" w:eastAsia="Times New Roman" w:hAnsi="Arial" w:cs="Arial"/>
          <w:sz w:val="14"/>
          <w:szCs w:val="14"/>
          <w:lang w:eastAsia="ru-RU"/>
        </w:rPr>
        <w:t xml:space="preserve"> М., 2003.</w:t>
      </w:r>
    </w:p>
    <w:p w:rsidR="0019601A" w:rsidRPr="002D72F4" w:rsidRDefault="0019601A" w:rsidP="00ED694D">
      <w:pPr>
        <w:pStyle w:val="ae"/>
        <w:numPr>
          <w:ilvl w:val="0"/>
          <w:numId w:val="32"/>
        </w:numPr>
        <w:shd w:val="clear" w:color="auto" w:fill="FFFFFF"/>
        <w:jc w:val="left"/>
        <w:rPr>
          <w:rFonts w:ascii="Arial" w:eastAsia="Times New Roman" w:hAnsi="Arial" w:cs="Arial"/>
          <w:sz w:val="14"/>
          <w:szCs w:val="14"/>
          <w:lang w:eastAsia="ru-RU"/>
        </w:rPr>
      </w:pPr>
      <w:r w:rsidRPr="002D72F4">
        <w:rPr>
          <w:rFonts w:ascii="Arial" w:eastAsia="Times New Roman" w:hAnsi="Arial" w:cs="Arial"/>
          <w:sz w:val="14"/>
          <w:szCs w:val="14"/>
          <w:lang w:eastAsia="ru-RU"/>
        </w:rPr>
        <w:t>Андреев В.И. Педагогика. Учебны</w:t>
      </w:r>
      <w:r w:rsidR="00737695">
        <w:rPr>
          <w:rFonts w:ascii="Arial" w:eastAsia="Times New Roman" w:hAnsi="Arial" w:cs="Arial"/>
          <w:sz w:val="14"/>
          <w:szCs w:val="14"/>
          <w:lang w:eastAsia="ru-RU"/>
        </w:rPr>
        <w:t>й курс творческого саморазвития.</w:t>
      </w:r>
      <w:r w:rsidRPr="002D72F4">
        <w:rPr>
          <w:rFonts w:ascii="Arial" w:eastAsia="Times New Roman" w:hAnsi="Arial" w:cs="Arial"/>
          <w:sz w:val="14"/>
          <w:szCs w:val="14"/>
          <w:lang w:eastAsia="ru-RU"/>
        </w:rPr>
        <w:t xml:space="preserve"> – Казань, 2000.</w:t>
      </w:r>
    </w:p>
    <w:p w:rsidR="00525EA7" w:rsidRPr="002D72F4" w:rsidRDefault="002103F4" w:rsidP="00ED694D">
      <w:pPr>
        <w:pStyle w:val="ae"/>
        <w:numPr>
          <w:ilvl w:val="0"/>
          <w:numId w:val="32"/>
        </w:numPr>
        <w:rPr>
          <w:rFonts w:ascii="Arial" w:hAnsi="Arial" w:cs="Arial"/>
          <w:sz w:val="14"/>
          <w:szCs w:val="14"/>
        </w:rPr>
      </w:pPr>
      <w:r w:rsidRPr="002D72F4">
        <w:rPr>
          <w:rFonts w:ascii="Arial" w:hAnsi="Arial" w:cs="Arial"/>
          <w:sz w:val="14"/>
          <w:szCs w:val="14"/>
        </w:rPr>
        <w:t>Мезенцева Л</w:t>
      </w:r>
      <w:r w:rsidR="00885661" w:rsidRPr="002D72F4">
        <w:rPr>
          <w:rFonts w:ascii="Arial" w:hAnsi="Arial" w:cs="Arial"/>
          <w:sz w:val="14"/>
          <w:szCs w:val="14"/>
        </w:rPr>
        <w:t>.В. Об условиях воспитания образовательной самостоятельности // Сетевой журнал ИНТЕРНЕТ и ОБРАЗОВАНИЕ № 5, 2009 //</w:t>
      </w:r>
      <w:hyperlink r:id="rId10" w:history="1">
        <w:r w:rsidR="00AF5454" w:rsidRPr="002D72F4">
          <w:rPr>
            <w:rStyle w:val="af4"/>
            <w:rFonts w:ascii="Arial" w:hAnsi="Arial" w:cs="Arial"/>
            <w:color w:val="auto"/>
            <w:sz w:val="14"/>
            <w:szCs w:val="14"/>
            <w:u w:val="none"/>
          </w:rPr>
          <w:t>voprosy_io</w:t>
        </w:r>
        <w:r w:rsidR="00885661" w:rsidRPr="002D72F4">
          <w:rPr>
            <w:rStyle w:val="af4"/>
            <w:rFonts w:ascii="Arial" w:hAnsi="Arial" w:cs="Arial"/>
            <w:color w:val="auto"/>
            <w:sz w:val="14"/>
            <w:szCs w:val="14"/>
            <w:u w:val="none"/>
          </w:rPr>
          <w:t>.ru</w:t>
        </w:r>
        <w:r w:rsidR="00885661" w:rsidRPr="002D72F4">
          <w:rPr>
            <w:rStyle w:val="af4"/>
            <w:rFonts w:ascii="Arial" w:hAnsi="Arial" w:cs="Arial"/>
            <w:sz w:val="16"/>
            <w:szCs w:val="16"/>
          </w:rPr>
          <w:t xml:space="preserve"> </w:t>
        </w:r>
      </w:hyperlink>
    </w:p>
    <w:p w:rsidR="00CF07DB" w:rsidRPr="002D72F4" w:rsidRDefault="00CF07DB" w:rsidP="00820EB0">
      <w:pPr>
        <w:ind w:firstLine="284"/>
        <w:rPr>
          <w:rFonts w:ascii="Arial" w:hAnsi="Arial" w:cs="Arial"/>
          <w:sz w:val="14"/>
          <w:szCs w:val="14"/>
        </w:rPr>
      </w:pPr>
    </w:p>
    <w:p w:rsidR="00B70453" w:rsidRPr="002D72F4" w:rsidRDefault="00B70453" w:rsidP="00B70453">
      <w:pPr>
        <w:pStyle w:val="1"/>
        <w:tabs>
          <w:tab w:val="num" w:pos="0"/>
        </w:tabs>
        <w:spacing w:line="240" w:lineRule="auto"/>
        <w:rPr>
          <w:rFonts w:ascii="Arial" w:hAnsi="Arial" w:cs="Arial"/>
          <w:b/>
          <w:i/>
          <w:sz w:val="18"/>
          <w:szCs w:val="18"/>
        </w:rPr>
      </w:pPr>
    </w:p>
    <w:p w:rsidR="00B70453" w:rsidRPr="002D72F4" w:rsidRDefault="00B70453" w:rsidP="005D2E0C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p w:rsidR="00B70453" w:rsidRPr="002D72F4" w:rsidRDefault="00B70453" w:rsidP="005D2E0C">
      <w:pPr>
        <w:pStyle w:val="1"/>
        <w:tabs>
          <w:tab w:val="num" w:pos="0"/>
        </w:tabs>
        <w:spacing w:line="240" w:lineRule="auto"/>
        <w:jc w:val="right"/>
        <w:rPr>
          <w:rFonts w:ascii="Arial" w:hAnsi="Arial" w:cs="Arial"/>
          <w:b/>
          <w:i/>
          <w:sz w:val="18"/>
          <w:szCs w:val="18"/>
        </w:rPr>
      </w:pPr>
    </w:p>
    <w:sectPr w:rsidR="00B70453" w:rsidRPr="002D72F4" w:rsidSect="00A50C14">
      <w:footerReference w:type="even" r:id="rId11"/>
      <w:footerReference w:type="default" r:id="rId12"/>
      <w:pgSz w:w="8391" w:h="11907" w:code="11"/>
      <w:pgMar w:top="851" w:right="851" w:bottom="794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A5C" w:rsidRDefault="002E0A5C" w:rsidP="00450C54">
      <w:r>
        <w:separator/>
      </w:r>
    </w:p>
  </w:endnote>
  <w:endnote w:type="continuationSeparator" w:id="0">
    <w:p w:rsidR="002E0A5C" w:rsidRDefault="002E0A5C" w:rsidP="0045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ushType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400"/>
      <w:docPartObj>
        <w:docPartGallery w:val="Page Numbers (Bottom of Page)"/>
        <w:docPartUnique/>
      </w:docPartObj>
    </w:sdtPr>
    <w:sdtEndPr/>
    <w:sdtContent>
      <w:p w:rsidR="001A37E8" w:rsidRDefault="00BE4796" w:rsidP="00F14B9B">
        <w:pPr>
          <w:pStyle w:val="a7"/>
          <w:jc w:val="center"/>
        </w:pPr>
        <w:r w:rsidRPr="00F14B9B">
          <w:rPr>
            <w:rFonts w:ascii="Arial" w:hAnsi="Arial" w:cs="Arial"/>
            <w:b/>
            <w:sz w:val="18"/>
            <w:szCs w:val="18"/>
          </w:rPr>
          <w:fldChar w:fldCharType="begin"/>
        </w:r>
        <w:r w:rsidR="001A37E8" w:rsidRPr="00F14B9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F14B9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34A5A">
          <w:rPr>
            <w:rFonts w:ascii="Arial" w:hAnsi="Arial" w:cs="Arial"/>
            <w:b/>
            <w:noProof/>
            <w:sz w:val="18"/>
            <w:szCs w:val="18"/>
          </w:rPr>
          <w:t>6</w:t>
        </w:r>
        <w:r w:rsidRPr="00F14B9B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1A37E8" w:rsidRDefault="001A37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86"/>
      <w:docPartObj>
        <w:docPartGallery w:val="Page Numbers (Bottom of Page)"/>
        <w:docPartUnique/>
      </w:docPartObj>
    </w:sdtPr>
    <w:sdtEndPr/>
    <w:sdtContent>
      <w:p w:rsidR="001A37E8" w:rsidRDefault="00BE4796" w:rsidP="00F14B9B">
        <w:pPr>
          <w:pStyle w:val="a7"/>
          <w:jc w:val="center"/>
        </w:pPr>
        <w:r w:rsidRPr="00F14B9B">
          <w:rPr>
            <w:rFonts w:ascii="Arial" w:hAnsi="Arial" w:cs="Arial"/>
            <w:b/>
            <w:sz w:val="18"/>
            <w:szCs w:val="18"/>
          </w:rPr>
          <w:fldChar w:fldCharType="begin"/>
        </w:r>
        <w:r w:rsidR="001A37E8" w:rsidRPr="00F14B9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F14B9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D34A5A">
          <w:rPr>
            <w:rFonts w:ascii="Arial" w:hAnsi="Arial" w:cs="Arial"/>
            <w:b/>
            <w:noProof/>
            <w:sz w:val="18"/>
            <w:szCs w:val="18"/>
          </w:rPr>
          <w:t>7</w:t>
        </w:r>
        <w:r w:rsidRPr="00F14B9B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1A37E8" w:rsidRDefault="001A37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A5C" w:rsidRDefault="002E0A5C" w:rsidP="00450C54">
      <w:r>
        <w:separator/>
      </w:r>
    </w:p>
  </w:footnote>
  <w:footnote w:type="continuationSeparator" w:id="0">
    <w:p w:rsidR="002E0A5C" w:rsidRDefault="002E0A5C" w:rsidP="00450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5373"/>
    <w:multiLevelType w:val="hybridMultilevel"/>
    <w:tmpl w:val="707E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2F47"/>
    <w:multiLevelType w:val="hybridMultilevel"/>
    <w:tmpl w:val="13343A3C"/>
    <w:lvl w:ilvl="0" w:tplc="CAE65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852E63"/>
    <w:multiLevelType w:val="hybridMultilevel"/>
    <w:tmpl w:val="88EA12E6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5B42B5"/>
    <w:multiLevelType w:val="hybridMultilevel"/>
    <w:tmpl w:val="999EE304"/>
    <w:lvl w:ilvl="0" w:tplc="BB78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2C1610"/>
    <w:multiLevelType w:val="hybridMultilevel"/>
    <w:tmpl w:val="3984D272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705FBA"/>
    <w:multiLevelType w:val="hybridMultilevel"/>
    <w:tmpl w:val="38D81000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585DFF"/>
    <w:multiLevelType w:val="hybridMultilevel"/>
    <w:tmpl w:val="F4DE9628"/>
    <w:lvl w:ilvl="0" w:tplc="C360D66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E573264"/>
    <w:multiLevelType w:val="hybridMultilevel"/>
    <w:tmpl w:val="D3FC1C8A"/>
    <w:lvl w:ilvl="0" w:tplc="BAA4A74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01449D6"/>
    <w:multiLevelType w:val="hybridMultilevel"/>
    <w:tmpl w:val="D6FE6ECC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671BE2"/>
    <w:multiLevelType w:val="hybridMultilevel"/>
    <w:tmpl w:val="A2062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265B7"/>
    <w:multiLevelType w:val="hybridMultilevel"/>
    <w:tmpl w:val="C2A85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A3E89"/>
    <w:multiLevelType w:val="singleLevel"/>
    <w:tmpl w:val="89CCD6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2DE4A9E"/>
    <w:multiLevelType w:val="hybridMultilevel"/>
    <w:tmpl w:val="ABCEA8B0"/>
    <w:lvl w:ilvl="0" w:tplc="835492EA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2575ED"/>
    <w:multiLevelType w:val="hybridMultilevel"/>
    <w:tmpl w:val="C3D43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C90648"/>
    <w:multiLevelType w:val="hybridMultilevel"/>
    <w:tmpl w:val="35CE7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BD254A"/>
    <w:multiLevelType w:val="hybridMultilevel"/>
    <w:tmpl w:val="A3E04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981B8F"/>
    <w:multiLevelType w:val="singleLevel"/>
    <w:tmpl w:val="C36CA41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EF521EF"/>
    <w:multiLevelType w:val="hybridMultilevel"/>
    <w:tmpl w:val="0A80322C"/>
    <w:lvl w:ilvl="0" w:tplc="5F887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E0099D"/>
    <w:multiLevelType w:val="hybridMultilevel"/>
    <w:tmpl w:val="8EB068DC"/>
    <w:lvl w:ilvl="0" w:tplc="BB7859B6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>
    <w:nsid w:val="333A69BA"/>
    <w:multiLevelType w:val="hybridMultilevel"/>
    <w:tmpl w:val="9AB6C23E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33BD0DFF"/>
    <w:multiLevelType w:val="hybridMultilevel"/>
    <w:tmpl w:val="3DF8D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E90DAC"/>
    <w:multiLevelType w:val="hybridMultilevel"/>
    <w:tmpl w:val="58B6CB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5CA47B2"/>
    <w:multiLevelType w:val="hybridMultilevel"/>
    <w:tmpl w:val="8F0097C8"/>
    <w:lvl w:ilvl="0" w:tplc="2ED4D3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711373D"/>
    <w:multiLevelType w:val="hybridMultilevel"/>
    <w:tmpl w:val="D6040D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37BD1007"/>
    <w:multiLevelType w:val="hybridMultilevel"/>
    <w:tmpl w:val="399C75A4"/>
    <w:lvl w:ilvl="0" w:tplc="BB78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8596E62"/>
    <w:multiLevelType w:val="hybridMultilevel"/>
    <w:tmpl w:val="05AABAFC"/>
    <w:lvl w:ilvl="0" w:tplc="5F887DC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389437D7"/>
    <w:multiLevelType w:val="singleLevel"/>
    <w:tmpl w:val="BB7859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8A54CA5"/>
    <w:multiLevelType w:val="hybridMultilevel"/>
    <w:tmpl w:val="3084833A"/>
    <w:lvl w:ilvl="0" w:tplc="BB78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948468F"/>
    <w:multiLevelType w:val="hybridMultilevel"/>
    <w:tmpl w:val="2334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A0A5D32"/>
    <w:multiLevelType w:val="singleLevel"/>
    <w:tmpl w:val="BB7859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D0369CB"/>
    <w:multiLevelType w:val="hybridMultilevel"/>
    <w:tmpl w:val="C80C122C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3D342A2B"/>
    <w:multiLevelType w:val="hybridMultilevel"/>
    <w:tmpl w:val="0A80322C"/>
    <w:lvl w:ilvl="0" w:tplc="5F887D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3D477F3E"/>
    <w:multiLevelType w:val="hybridMultilevel"/>
    <w:tmpl w:val="62CE13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47D46192"/>
    <w:multiLevelType w:val="hybridMultilevel"/>
    <w:tmpl w:val="F6662FB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487A3650"/>
    <w:multiLevelType w:val="singleLevel"/>
    <w:tmpl w:val="BB7859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4E7A5B66"/>
    <w:multiLevelType w:val="hybridMultilevel"/>
    <w:tmpl w:val="6464C9DE"/>
    <w:lvl w:ilvl="0" w:tplc="31AAB76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E9A22CC"/>
    <w:multiLevelType w:val="hybridMultilevel"/>
    <w:tmpl w:val="2C6C8C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1806172"/>
    <w:multiLevelType w:val="hybridMultilevel"/>
    <w:tmpl w:val="1BD416B4"/>
    <w:lvl w:ilvl="0" w:tplc="BB785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FF485B"/>
    <w:multiLevelType w:val="hybridMultilevel"/>
    <w:tmpl w:val="7E0C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3E94966"/>
    <w:multiLevelType w:val="hybridMultilevel"/>
    <w:tmpl w:val="FE6C3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40B7484"/>
    <w:multiLevelType w:val="hybridMultilevel"/>
    <w:tmpl w:val="391A044A"/>
    <w:lvl w:ilvl="0" w:tplc="C4103B6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54DB11E0"/>
    <w:multiLevelType w:val="singleLevel"/>
    <w:tmpl w:val="A8E28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8916CBA"/>
    <w:multiLevelType w:val="hybridMultilevel"/>
    <w:tmpl w:val="DD6AA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160A18"/>
    <w:multiLevelType w:val="hybridMultilevel"/>
    <w:tmpl w:val="77BE1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5C712A3A"/>
    <w:multiLevelType w:val="hybridMultilevel"/>
    <w:tmpl w:val="3CD06CD8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5DAE2262"/>
    <w:multiLevelType w:val="singleLevel"/>
    <w:tmpl w:val="9B5ECB8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6">
    <w:nsid w:val="615E10E0"/>
    <w:multiLevelType w:val="hybridMultilevel"/>
    <w:tmpl w:val="E2C68B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398071E"/>
    <w:multiLevelType w:val="hybridMultilevel"/>
    <w:tmpl w:val="89BE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5A2BF0"/>
    <w:multiLevelType w:val="hybridMultilevel"/>
    <w:tmpl w:val="B848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7C2506"/>
    <w:multiLevelType w:val="hybridMultilevel"/>
    <w:tmpl w:val="0BB20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>
    <w:nsid w:val="6A463B0B"/>
    <w:multiLevelType w:val="hybridMultilevel"/>
    <w:tmpl w:val="CC1AC09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1">
    <w:nsid w:val="6AB90C32"/>
    <w:multiLevelType w:val="hybridMultilevel"/>
    <w:tmpl w:val="3AFA0C38"/>
    <w:lvl w:ilvl="0" w:tplc="BB7859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2">
    <w:nsid w:val="6AC96FAC"/>
    <w:multiLevelType w:val="hybridMultilevel"/>
    <w:tmpl w:val="E4947FB8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3">
    <w:nsid w:val="6E1615BA"/>
    <w:multiLevelType w:val="hybridMultilevel"/>
    <w:tmpl w:val="D2E427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0E14A7A"/>
    <w:multiLevelType w:val="hybridMultilevel"/>
    <w:tmpl w:val="F1E0E0A2"/>
    <w:lvl w:ilvl="0" w:tplc="04190001">
      <w:start w:val="1"/>
      <w:numFmt w:val="bullet"/>
      <w:lvlText w:val=""/>
      <w:lvlJc w:val="left"/>
      <w:pPr>
        <w:ind w:left="1003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7165106A"/>
    <w:multiLevelType w:val="hybridMultilevel"/>
    <w:tmpl w:val="FAC4C0A8"/>
    <w:lvl w:ilvl="0" w:tplc="9850B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71E103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76B6754C"/>
    <w:multiLevelType w:val="hybridMultilevel"/>
    <w:tmpl w:val="6862E7D6"/>
    <w:lvl w:ilvl="0" w:tplc="BB7859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8">
    <w:nsid w:val="79F56D70"/>
    <w:multiLevelType w:val="singleLevel"/>
    <w:tmpl w:val="8398E1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14"/>
  </w:num>
  <w:num w:numId="4">
    <w:abstractNumId w:val="15"/>
  </w:num>
  <w:num w:numId="5">
    <w:abstractNumId w:val="43"/>
  </w:num>
  <w:num w:numId="6">
    <w:abstractNumId w:val="13"/>
  </w:num>
  <w:num w:numId="7">
    <w:abstractNumId w:val="47"/>
  </w:num>
  <w:num w:numId="8">
    <w:abstractNumId w:val="45"/>
  </w:num>
  <w:num w:numId="9">
    <w:abstractNumId w:val="10"/>
  </w:num>
  <w:num w:numId="10">
    <w:abstractNumId w:val="28"/>
  </w:num>
  <w:num w:numId="11">
    <w:abstractNumId w:val="35"/>
  </w:num>
  <w:num w:numId="12">
    <w:abstractNumId w:val="36"/>
  </w:num>
  <w:num w:numId="13">
    <w:abstractNumId w:val="21"/>
  </w:num>
  <w:num w:numId="14">
    <w:abstractNumId w:val="6"/>
  </w:num>
  <w:num w:numId="15">
    <w:abstractNumId w:val="1"/>
  </w:num>
  <w:num w:numId="16">
    <w:abstractNumId w:val="55"/>
  </w:num>
  <w:num w:numId="17">
    <w:abstractNumId w:val="33"/>
  </w:num>
  <w:num w:numId="18">
    <w:abstractNumId w:val="46"/>
  </w:num>
  <w:num w:numId="19">
    <w:abstractNumId w:val="32"/>
  </w:num>
  <w:num w:numId="20">
    <w:abstractNumId w:val="7"/>
  </w:num>
  <w:num w:numId="21">
    <w:abstractNumId w:val="12"/>
  </w:num>
  <w:num w:numId="22">
    <w:abstractNumId w:val="40"/>
  </w:num>
  <w:num w:numId="23">
    <w:abstractNumId w:val="22"/>
  </w:num>
  <w:num w:numId="24">
    <w:abstractNumId w:val="11"/>
  </w:num>
  <w:num w:numId="25">
    <w:abstractNumId w:val="41"/>
  </w:num>
  <w:num w:numId="26">
    <w:abstractNumId w:val="29"/>
  </w:num>
  <w:num w:numId="27">
    <w:abstractNumId w:val="16"/>
  </w:num>
  <w:num w:numId="28">
    <w:abstractNumId w:val="34"/>
  </w:num>
  <w:num w:numId="29">
    <w:abstractNumId w:val="26"/>
  </w:num>
  <w:num w:numId="30">
    <w:abstractNumId w:val="58"/>
  </w:num>
  <w:num w:numId="31">
    <w:abstractNumId w:val="56"/>
  </w:num>
  <w:num w:numId="32">
    <w:abstractNumId w:val="17"/>
  </w:num>
  <w:num w:numId="33">
    <w:abstractNumId w:val="48"/>
  </w:num>
  <w:num w:numId="34">
    <w:abstractNumId w:val="39"/>
  </w:num>
  <w:num w:numId="35">
    <w:abstractNumId w:val="42"/>
  </w:num>
  <w:num w:numId="36">
    <w:abstractNumId w:val="9"/>
  </w:num>
  <w:num w:numId="37">
    <w:abstractNumId w:val="0"/>
  </w:num>
  <w:num w:numId="38">
    <w:abstractNumId w:val="31"/>
  </w:num>
  <w:num w:numId="39">
    <w:abstractNumId w:val="25"/>
  </w:num>
  <w:num w:numId="40">
    <w:abstractNumId w:val="18"/>
  </w:num>
  <w:num w:numId="41">
    <w:abstractNumId w:val="54"/>
  </w:num>
  <w:num w:numId="42">
    <w:abstractNumId w:val="53"/>
  </w:num>
  <w:num w:numId="43">
    <w:abstractNumId w:val="4"/>
  </w:num>
  <w:num w:numId="44">
    <w:abstractNumId w:val="44"/>
  </w:num>
  <w:num w:numId="45">
    <w:abstractNumId w:val="52"/>
  </w:num>
  <w:num w:numId="46">
    <w:abstractNumId w:val="2"/>
  </w:num>
  <w:num w:numId="47">
    <w:abstractNumId w:val="50"/>
  </w:num>
  <w:num w:numId="48">
    <w:abstractNumId w:val="5"/>
  </w:num>
  <w:num w:numId="49">
    <w:abstractNumId w:val="8"/>
  </w:num>
  <w:num w:numId="50">
    <w:abstractNumId w:val="30"/>
  </w:num>
  <w:num w:numId="51">
    <w:abstractNumId w:val="19"/>
  </w:num>
  <w:num w:numId="52">
    <w:abstractNumId w:val="57"/>
  </w:num>
  <w:num w:numId="53">
    <w:abstractNumId w:val="51"/>
  </w:num>
  <w:num w:numId="54">
    <w:abstractNumId w:val="3"/>
  </w:num>
  <w:num w:numId="55">
    <w:abstractNumId w:val="27"/>
  </w:num>
  <w:num w:numId="56">
    <w:abstractNumId w:val="24"/>
  </w:num>
  <w:num w:numId="57">
    <w:abstractNumId w:val="37"/>
  </w:num>
  <w:num w:numId="58">
    <w:abstractNumId w:val="49"/>
  </w:num>
  <w:num w:numId="59">
    <w:abstractNumId w:val="2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642"/>
    <w:rsid w:val="00002DAB"/>
    <w:rsid w:val="00013AAF"/>
    <w:rsid w:val="00053FFC"/>
    <w:rsid w:val="0005607A"/>
    <w:rsid w:val="0006359F"/>
    <w:rsid w:val="00083B26"/>
    <w:rsid w:val="000A1910"/>
    <w:rsid w:val="000A6F41"/>
    <w:rsid w:val="000C037A"/>
    <w:rsid w:val="000C784C"/>
    <w:rsid w:val="001000B3"/>
    <w:rsid w:val="00125CC7"/>
    <w:rsid w:val="00143642"/>
    <w:rsid w:val="00143828"/>
    <w:rsid w:val="00162CD5"/>
    <w:rsid w:val="0019601A"/>
    <w:rsid w:val="001979DD"/>
    <w:rsid w:val="001A37E8"/>
    <w:rsid w:val="001B2B6D"/>
    <w:rsid w:val="001D1F0D"/>
    <w:rsid w:val="002103F4"/>
    <w:rsid w:val="002367E4"/>
    <w:rsid w:val="00251E88"/>
    <w:rsid w:val="00261AF5"/>
    <w:rsid w:val="002860D6"/>
    <w:rsid w:val="002D4B85"/>
    <w:rsid w:val="002D72F4"/>
    <w:rsid w:val="002E07B4"/>
    <w:rsid w:val="002E0A5C"/>
    <w:rsid w:val="002F49EF"/>
    <w:rsid w:val="0031015C"/>
    <w:rsid w:val="003251C3"/>
    <w:rsid w:val="00336191"/>
    <w:rsid w:val="0037519D"/>
    <w:rsid w:val="00381E75"/>
    <w:rsid w:val="003C295F"/>
    <w:rsid w:val="003D5875"/>
    <w:rsid w:val="003F4599"/>
    <w:rsid w:val="00405FBA"/>
    <w:rsid w:val="00415D65"/>
    <w:rsid w:val="0042542E"/>
    <w:rsid w:val="00432ADD"/>
    <w:rsid w:val="00450C54"/>
    <w:rsid w:val="00471B36"/>
    <w:rsid w:val="00485EEC"/>
    <w:rsid w:val="004D3A41"/>
    <w:rsid w:val="004D3A8D"/>
    <w:rsid w:val="004E0D57"/>
    <w:rsid w:val="005015FA"/>
    <w:rsid w:val="0051614A"/>
    <w:rsid w:val="00525EA7"/>
    <w:rsid w:val="00547549"/>
    <w:rsid w:val="00593748"/>
    <w:rsid w:val="005B31F4"/>
    <w:rsid w:val="005D2E0C"/>
    <w:rsid w:val="005E5184"/>
    <w:rsid w:val="005E7ECF"/>
    <w:rsid w:val="006150F3"/>
    <w:rsid w:val="00664890"/>
    <w:rsid w:val="006664D0"/>
    <w:rsid w:val="00674595"/>
    <w:rsid w:val="0068185E"/>
    <w:rsid w:val="006836AF"/>
    <w:rsid w:val="006E0B17"/>
    <w:rsid w:val="007356D4"/>
    <w:rsid w:val="007357C2"/>
    <w:rsid w:val="00737695"/>
    <w:rsid w:val="00762BBF"/>
    <w:rsid w:val="00777CCA"/>
    <w:rsid w:val="0078704D"/>
    <w:rsid w:val="00792BDD"/>
    <w:rsid w:val="007D3BCE"/>
    <w:rsid w:val="007E6B64"/>
    <w:rsid w:val="007F649B"/>
    <w:rsid w:val="00820EB0"/>
    <w:rsid w:val="0088483C"/>
    <w:rsid w:val="00885661"/>
    <w:rsid w:val="00897CEC"/>
    <w:rsid w:val="008D5BCE"/>
    <w:rsid w:val="008E0D4F"/>
    <w:rsid w:val="008F216E"/>
    <w:rsid w:val="00914F6A"/>
    <w:rsid w:val="0093399F"/>
    <w:rsid w:val="00936742"/>
    <w:rsid w:val="00942AD6"/>
    <w:rsid w:val="00945D2D"/>
    <w:rsid w:val="009715B0"/>
    <w:rsid w:val="0097627C"/>
    <w:rsid w:val="009A345E"/>
    <w:rsid w:val="009C0DCD"/>
    <w:rsid w:val="009D0DC4"/>
    <w:rsid w:val="009D75EA"/>
    <w:rsid w:val="009D797A"/>
    <w:rsid w:val="00A263D9"/>
    <w:rsid w:val="00A50C14"/>
    <w:rsid w:val="00A70B4F"/>
    <w:rsid w:val="00A91D54"/>
    <w:rsid w:val="00AC2B1E"/>
    <w:rsid w:val="00AD0085"/>
    <w:rsid w:val="00AD24D5"/>
    <w:rsid w:val="00AF5454"/>
    <w:rsid w:val="00AF79CF"/>
    <w:rsid w:val="00B13014"/>
    <w:rsid w:val="00B35B8F"/>
    <w:rsid w:val="00B456BA"/>
    <w:rsid w:val="00B607C9"/>
    <w:rsid w:val="00B70453"/>
    <w:rsid w:val="00B70DA1"/>
    <w:rsid w:val="00B8066E"/>
    <w:rsid w:val="00B84929"/>
    <w:rsid w:val="00BB250B"/>
    <w:rsid w:val="00BD1C32"/>
    <w:rsid w:val="00BE1760"/>
    <w:rsid w:val="00BE4796"/>
    <w:rsid w:val="00C04D66"/>
    <w:rsid w:val="00C060A4"/>
    <w:rsid w:val="00C11815"/>
    <w:rsid w:val="00C23909"/>
    <w:rsid w:val="00C35517"/>
    <w:rsid w:val="00C371EA"/>
    <w:rsid w:val="00C375D4"/>
    <w:rsid w:val="00C43D29"/>
    <w:rsid w:val="00C55407"/>
    <w:rsid w:val="00C67E3B"/>
    <w:rsid w:val="00CB3DF2"/>
    <w:rsid w:val="00CD5D8B"/>
    <w:rsid w:val="00CF07DB"/>
    <w:rsid w:val="00CF39AB"/>
    <w:rsid w:val="00D04642"/>
    <w:rsid w:val="00D31506"/>
    <w:rsid w:val="00D335B1"/>
    <w:rsid w:val="00D34A5A"/>
    <w:rsid w:val="00D423E4"/>
    <w:rsid w:val="00DC0B64"/>
    <w:rsid w:val="00DD61F8"/>
    <w:rsid w:val="00E13EBE"/>
    <w:rsid w:val="00E20C22"/>
    <w:rsid w:val="00E238B9"/>
    <w:rsid w:val="00E34826"/>
    <w:rsid w:val="00E358FB"/>
    <w:rsid w:val="00E37488"/>
    <w:rsid w:val="00E47E91"/>
    <w:rsid w:val="00E52EFE"/>
    <w:rsid w:val="00E606D8"/>
    <w:rsid w:val="00E909FC"/>
    <w:rsid w:val="00EB44DB"/>
    <w:rsid w:val="00EB5841"/>
    <w:rsid w:val="00ED694D"/>
    <w:rsid w:val="00F14B9B"/>
    <w:rsid w:val="00F43A89"/>
    <w:rsid w:val="00FC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arc" idref="#_x0000_s1046"/>
        <o:r id="V:Rule2" type="arc" idref="#_x0000_s1051"/>
        <o:r id="V:Rule3" type="arc" idref="#_x0000_s1049"/>
        <o:r id="V:Rule4" type="connector" idref="#_x0000_s1038"/>
        <o:r id="V:Rule5" type="connector" idref="#_x0000_s1032"/>
        <o:r id="V:Rule6" type="connector" idref="#_x0000_s1035"/>
        <o:r id="V:Rule7" type="connector" idref="#_x0000_s1036"/>
        <o:r id="V:Rule8" type="connector" idref="#_x0000_s1029"/>
        <o:r id="V:Rule9" type="connector" idref="#_x0000_s1037"/>
        <o:r id="V:Rule10" type="connector" idref="#_x0000_s1053"/>
        <o:r id="V:Rule11" type="connector" idref="#_x0000_s1043"/>
        <o:r id="V:Rule12" type="connector" idref="#_x0000_s1047"/>
        <o:r id="V:Rule13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642"/>
    <w:pPr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046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A263D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263D9"/>
  </w:style>
  <w:style w:type="paragraph" w:styleId="a5">
    <w:name w:val="header"/>
    <w:basedOn w:val="a"/>
    <w:link w:val="a6"/>
    <w:unhideWhenUsed/>
    <w:rsid w:val="00450C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50C54"/>
  </w:style>
  <w:style w:type="paragraph" w:styleId="a7">
    <w:name w:val="footer"/>
    <w:basedOn w:val="a"/>
    <w:link w:val="a8"/>
    <w:uiPriority w:val="99"/>
    <w:unhideWhenUsed/>
    <w:rsid w:val="0045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50C54"/>
  </w:style>
  <w:style w:type="paragraph" w:styleId="a9">
    <w:name w:val="Balloon Text"/>
    <w:basedOn w:val="a"/>
    <w:link w:val="aa"/>
    <w:uiPriority w:val="99"/>
    <w:semiHidden/>
    <w:unhideWhenUsed/>
    <w:rsid w:val="00450C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0C54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936742"/>
    <w:pPr>
      <w:widowControl w:val="0"/>
      <w:spacing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semiHidden/>
    <w:rsid w:val="005D2E0C"/>
    <w:pPr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5D2E0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rsid w:val="005D2E0C"/>
    <w:rPr>
      <w:vertAlign w:val="superscript"/>
    </w:rPr>
  </w:style>
  <w:style w:type="paragraph" w:styleId="ae">
    <w:name w:val="List Paragraph"/>
    <w:basedOn w:val="a"/>
    <w:uiPriority w:val="34"/>
    <w:qFormat/>
    <w:rsid w:val="00F14B9B"/>
    <w:pPr>
      <w:ind w:left="720"/>
      <w:contextualSpacing/>
    </w:pPr>
  </w:style>
  <w:style w:type="table" w:styleId="af">
    <w:name w:val="Table Grid"/>
    <w:basedOn w:val="a1"/>
    <w:rsid w:val="002F49E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uiPriority w:val="99"/>
    <w:semiHidden/>
    <w:unhideWhenUsed/>
    <w:rsid w:val="00B35B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B35B8F"/>
  </w:style>
  <w:style w:type="paragraph" w:styleId="2">
    <w:name w:val="Body Text 2"/>
    <w:basedOn w:val="a"/>
    <w:link w:val="20"/>
    <w:uiPriority w:val="99"/>
    <w:unhideWhenUsed/>
    <w:rsid w:val="00B35B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5B8F"/>
  </w:style>
  <w:style w:type="paragraph" w:styleId="af2">
    <w:name w:val="Normal (Web)"/>
    <w:basedOn w:val="a"/>
    <w:uiPriority w:val="99"/>
    <w:unhideWhenUsed/>
    <w:rsid w:val="002103F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20"/>
    <w:qFormat/>
    <w:rsid w:val="002103F4"/>
    <w:rPr>
      <w:i/>
      <w:iCs/>
    </w:rPr>
  </w:style>
  <w:style w:type="character" w:customStyle="1" w:styleId="authordesc">
    <w:name w:val="author_desc"/>
    <w:basedOn w:val="a0"/>
    <w:rsid w:val="00885661"/>
  </w:style>
  <w:style w:type="character" w:styleId="af4">
    <w:name w:val="Hyperlink"/>
    <w:basedOn w:val="a0"/>
    <w:uiPriority w:val="99"/>
    <w:semiHidden/>
    <w:unhideWhenUsed/>
    <w:rsid w:val="008856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oprosy_i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082A-6A99-4815-BBA9-3C135A39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VD</cp:lastModifiedBy>
  <cp:revision>4</cp:revision>
  <cp:lastPrinted>2009-08-14T13:09:00Z</cp:lastPrinted>
  <dcterms:created xsi:type="dcterms:W3CDTF">2014-11-04T12:29:00Z</dcterms:created>
  <dcterms:modified xsi:type="dcterms:W3CDTF">2014-11-04T14:11:00Z</dcterms:modified>
</cp:coreProperties>
</file>