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FF" w:rsidRPr="007615FF" w:rsidRDefault="00C433B2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</w:t>
      </w:r>
      <w:r w:rsidR="007615FF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5FF" w:rsidRPr="007615FF" w:rsidRDefault="00C433B2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615FF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ограниченными возможностями здоровья</w:t>
      </w:r>
    </w:p>
    <w:p w:rsidR="007615FF" w:rsidRDefault="007615FF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«Вместе весело играть»</w:t>
      </w:r>
    </w:p>
    <w:p w:rsidR="007615FF" w:rsidRPr="007615FF" w:rsidRDefault="007615FF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5FF" w:rsidRPr="007615FF" w:rsidRDefault="007615FF" w:rsidP="007615FF">
      <w:pPr>
        <w:pStyle w:val="2"/>
        <w:spacing w:before="0" w:line="240" w:lineRule="auto"/>
        <w:contextualSpacing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615FF">
        <w:rPr>
          <w:rFonts w:ascii="Times New Roman" w:hAnsi="Times New Roman" w:cs="Times New Roman"/>
          <w:b w:val="0"/>
          <w:color w:val="auto"/>
          <w:sz w:val="24"/>
          <w:szCs w:val="24"/>
        </w:rPr>
        <w:t>Калуцких</w:t>
      </w:r>
      <w:proofErr w:type="spellEnd"/>
      <w:r w:rsidRPr="007615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Наталья Владимировна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учитель-логопед,</w:t>
      </w:r>
    </w:p>
    <w:p w:rsidR="0051009E" w:rsidRPr="007615FF" w:rsidRDefault="0051009E" w:rsidP="007615FF">
      <w:pPr>
        <w:pStyle w:val="2"/>
        <w:spacing w:before="0" w:line="240" w:lineRule="auto"/>
        <w:contextualSpacing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15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муниципальное дошкольное образовательное учреждение </w:t>
      </w:r>
    </w:p>
    <w:p w:rsidR="007615FF" w:rsidRPr="007615FF" w:rsidRDefault="0051009E" w:rsidP="007615FF">
      <w:pPr>
        <w:pStyle w:val="2"/>
        <w:spacing w:before="0" w:line="240" w:lineRule="auto"/>
        <w:contextualSpacing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15FF">
        <w:rPr>
          <w:rFonts w:ascii="Times New Roman" w:hAnsi="Times New Roman" w:cs="Times New Roman"/>
          <w:b w:val="0"/>
          <w:color w:val="auto"/>
          <w:sz w:val="24"/>
          <w:szCs w:val="24"/>
        </w:rPr>
        <w:t>«Детский сад № 3 «Незабудка»</w:t>
      </w:r>
      <w:r w:rsidR="007615FF" w:rsidRPr="007615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(МДОУ «Детский сад №3 «Незабудка»)</w:t>
      </w:r>
    </w:p>
    <w:p w:rsidR="007615FF" w:rsidRPr="007615FF" w:rsidRDefault="007615FF" w:rsidP="007615F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7615FF">
        <w:rPr>
          <w:rFonts w:ascii="Times New Roman" w:hAnsi="Times New Roman" w:cs="Times New Roman"/>
          <w:sz w:val="24"/>
          <w:szCs w:val="24"/>
        </w:rPr>
        <w:t>.Котлас</w:t>
      </w:r>
      <w:bookmarkStart w:id="0" w:name="_GoBack"/>
      <w:bookmarkEnd w:id="0"/>
      <w:proofErr w:type="spellEnd"/>
    </w:p>
    <w:p w:rsidR="001D17FB" w:rsidRPr="007615FF" w:rsidRDefault="001D17FB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715" w:rsidRPr="007615FF" w:rsidRDefault="00667715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67715" w:rsidRPr="007615FF" w:rsidRDefault="00667715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D32A54" w:rsidRPr="007615FF" w:rsidRDefault="00D32A54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A54" w:rsidRPr="007615FF" w:rsidRDefault="00C51335" w:rsidP="007615FF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Практика последних лет показывает, что увеличивается число семей</w:t>
      </w:r>
      <w:r w:rsidR="00E464F6" w:rsidRPr="007615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воспитывающих детей с ограниченными возможностями здоровья. С усилением этой тенденции острее встает вопрос о помощи данной к</w:t>
      </w:r>
      <w:r w:rsidR="006B670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тегории </w:t>
      </w:r>
      <w:r w:rsidR="00667715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родителей,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т.к. именно </w:t>
      </w:r>
      <w:r w:rsidR="00667715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Pr="007615F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является основополагающим фактором успешного воспитания </w:t>
      </w:r>
      <w:r w:rsidR="006B670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 с отклонениями в развитии. К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онцепция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 ребенка с ОВЗ выделяет основную идею работы с семьей</w:t>
      </w:r>
      <w:r w:rsidR="006B670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достижение гармоничной жизни с </w:t>
      </w:r>
      <w:r w:rsidR="00933D2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«особенным»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ребенком, максимальное развитие потенциальных возможностей ребенка и каждого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члена семьи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успешной интеграции </w:t>
      </w:r>
      <w:r w:rsidR="006B670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общество. </w:t>
      </w:r>
    </w:p>
    <w:p w:rsidR="006B6702" w:rsidRPr="007615FF" w:rsidRDefault="006B6702" w:rsidP="007615FF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Проживание ребенка с ОВЗ в семье создает в ней совершенно особую обстановку, это зависит, прежде всего, от самих родителей, от их установок, формирующихся в отношениях к нему других людей. От отношения к ребенку близких к нему людей зависит, какие чувства будут у него формироваться. Поэтому очень </w:t>
      </w:r>
      <w:r w:rsidR="00A4000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важно чтобы сами родители научились принимать своего ребенка и оказывать ему необходимую помощь в развитии.</w:t>
      </w:r>
    </w:p>
    <w:p w:rsidR="00CB5ED4" w:rsidRPr="007615FF" w:rsidRDefault="00A40003" w:rsidP="007615FF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проблема в развитии детей с </w:t>
      </w:r>
      <w:r w:rsidR="00C433B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ОВЗ состоит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том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дефект какого-нибудь анализатора или интеллектуаль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ный дефект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часто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приводит к целому ряду отклонений. То есть, не существует речевых расстройств, при которых не отмечались бы другие психологические нарушения. Вместе они образуют сложный психологический профиль отклонений в психическом развитии у детей, в структуре которого одним из ведущих синдромов являются речевые нарушения. Не случайно списки детей, зачисленных на психологический и логопедический пункты ДОУ, практически совпадают.</w:t>
      </w:r>
    </w:p>
    <w:p w:rsidR="00CB5ED4" w:rsidRPr="007615FF" w:rsidRDefault="00A40003" w:rsidP="007615FF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Задержка речевого развития</w:t>
      </w:r>
      <w:r w:rsidR="004A193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например,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 сопровожда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снижением познавательной активности ребенка, </w:t>
      </w:r>
      <w:r w:rsidR="004A193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общей осведомленности об окружающем мире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обеднённостью</w:t>
      </w:r>
      <w:proofErr w:type="spellEnd"/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содержания коммуникативной, игровой и </w:t>
      </w:r>
      <w:r w:rsidR="004A193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других видов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деятельности. У детей, имеющих логопедические проблемы, при нормальном интеллекте </w:t>
      </w:r>
      <w:r w:rsidR="004A193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часто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наблюдается снижение познавательной деятельности, меньший объём</w:t>
      </w:r>
      <w:r w:rsidR="004A193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памяти, неустойчивость внимания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снижение уровня обобщени</w:t>
      </w:r>
      <w:r w:rsidR="004A193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и осмысления действительности, а также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затруднена развёрнутая связная речь. Со стороны эмоционально-волевой сферы часто наблюдается</w:t>
      </w:r>
      <w:r w:rsidR="005C52A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речевой негативизм, повышенная возбудимость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раздражительность или общая заторможенность,</w:t>
      </w:r>
      <w:r w:rsidR="005C52A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низкая коммуникативная потребность,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замкнутость,</w:t>
      </w:r>
      <w:r w:rsidR="005C52A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5C52A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малообщительность,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обидчивость</w:t>
      </w:r>
      <w:proofErr w:type="gramEnd"/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плаксивость, многократная смена настроения.</w:t>
      </w:r>
    </w:p>
    <w:p w:rsidR="005C52A8" w:rsidRPr="007615FF" w:rsidRDefault="005C52A8" w:rsidP="007615FF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преодолеть эти трудности, помочь детям приобрести уверенность в себе, активизировать речь, вызвать интерес к речевому общению</w:t>
      </w:r>
      <w:r w:rsidR="001B536D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повысить активность детей на занятиях</w:t>
      </w:r>
      <w:r w:rsidR="00E464F6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536D" w:rsidRPr="007615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1B536D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целесообразно 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организовывать</w:t>
      </w:r>
      <w:r w:rsidR="001B536D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совместную работу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7715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 работающих с такими детьми</w:t>
      </w:r>
      <w:r w:rsidR="001B536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gramStart"/>
      <w:r w:rsidR="001B536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 родителей</w:t>
      </w:r>
      <w:proofErr w:type="gramEnd"/>
      <w:r w:rsidR="001B536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71675" w:rsidRPr="007615FF" w:rsidRDefault="00D71675" w:rsidP="007615FF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615FF">
        <w:rPr>
          <w:rFonts w:ascii="Times New Roman" w:hAnsi="Times New Roman" w:cs="Times New Roman"/>
          <w:sz w:val="24"/>
          <w:szCs w:val="24"/>
        </w:rPr>
        <w:t xml:space="preserve">Конспект совместной деятельности с детьми с ограниченными возможностями здоровья и их родителями может использоваться специалистами и воспитателями совместно. </w:t>
      </w:r>
    </w:p>
    <w:p w:rsidR="00D71675" w:rsidRPr="007615FF" w:rsidRDefault="00D71675" w:rsidP="007615FF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комплексных подходов взаимодействия поможет педагогам образовательного учреждения   организовать и систематизировать технологическую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цепочку как целостную педагогическую деятельность, создать мотивацию на сотрудничество педагогов и родителей для повышения результативности в коррекции психических и речевых нарушений у детей с ограниченными возможностями здоровья.</w:t>
      </w:r>
    </w:p>
    <w:p w:rsidR="00D32A54" w:rsidRPr="007615FF" w:rsidRDefault="00D32A5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5D1089" w:rsidRPr="007615FF" w:rsidRDefault="005D1089" w:rsidP="007615FF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Представленная </w:t>
      </w:r>
      <w:r w:rsidR="00D32A54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разработка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педагога-психолога и учителя-логопеда строится на следующих принципах: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своего образования, становится субъектом образования;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инициативы детей в различных видах деятельности;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сотрудничество организации с семьёй;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5D1089" w:rsidRPr="007615FF" w:rsidRDefault="005D1089" w:rsidP="007615F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возрастная адекватность.</w:t>
      </w:r>
    </w:p>
    <w:p w:rsidR="005D1089" w:rsidRPr="007615FF" w:rsidRDefault="005D1089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89" w:rsidRPr="007615FF" w:rsidRDefault="005D1089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523E" w:rsidRPr="007615FF" w:rsidRDefault="004A1939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Конспект </w:t>
      </w:r>
      <w:r w:rsidR="00CB5ED4"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совместно</w:t>
      </w:r>
      <w:r w:rsidR="0079227E"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 де</w:t>
      </w:r>
      <w:r w:rsidR="00205C07"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79227E"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тельности</w:t>
      </w:r>
      <w:r w:rsidR="00CB5ED4"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6523E" w:rsidRPr="007615FF" w:rsidRDefault="0026523E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детей, родителей и педагогов </w:t>
      </w:r>
    </w:p>
    <w:p w:rsidR="004202A0" w:rsidRPr="007615FF" w:rsidRDefault="0026523E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«Вместе весело играть»</w:t>
      </w: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Форма</w:t>
      </w:r>
      <w:r w:rsidR="001B536D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проведения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7615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9227E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</w:t>
      </w:r>
      <w:r w:rsidR="004202A0" w:rsidRPr="00761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 детьми с ОВЗ и их родителями.</w:t>
      </w: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Участники:</w:t>
      </w:r>
      <w:r w:rsidR="00A3707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с ОВЗ и и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х родители</w:t>
      </w:r>
      <w:r w:rsidR="00A3707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, специалисты ДОУ (учитель-логопед, педагог-психолог)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1675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Цель:</w:t>
      </w:r>
      <w:r w:rsidR="0025236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знакомство</w:t>
      </w:r>
      <w:proofErr w:type="gramEnd"/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родителей со способами</w:t>
      </w:r>
      <w:r w:rsidR="00D16D6A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взаим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одействия с детьми</w:t>
      </w:r>
      <w:r w:rsidR="00E464F6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64F6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с ОВЗ</w:t>
      </w:r>
      <w:r w:rsidR="0073260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формирование </w:t>
      </w:r>
      <w:r w:rsidR="00D71675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и родителей</w:t>
      </w:r>
      <w:r w:rsidR="00667715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позитивных установок</w:t>
      </w:r>
      <w:r w:rsidR="00D7167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готовности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различным видам </w:t>
      </w:r>
      <w:r w:rsidR="0073260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совместной</w:t>
      </w:r>
      <w:r w:rsidR="0073260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деятельности</w:t>
      </w:r>
      <w:r w:rsidR="00D7167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202A0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Задачи:</w:t>
      </w:r>
    </w:p>
    <w:p w:rsidR="00CB5ED4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</w:t>
      </w:r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gramStart"/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родителей 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чувств</w:t>
      </w:r>
      <w:r w:rsidR="00E464F6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эмпатии</w:t>
      </w:r>
      <w:proofErr w:type="spellEnd"/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771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способност</w:t>
      </w:r>
      <w:r w:rsidR="00E464F6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понимани</w:t>
      </w:r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эмоционального мира своего ребенка</w:t>
      </w:r>
      <w:r w:rsidR="00CB5ED4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через</w:t>
      </w:r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совместную</w:t>
      </w:r>
      <w:r w:rsidR="00DF33C1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игровую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деятельность;</w:t>
      </w:r>
    </w:p>
    <w:p w:rsidR="00CB5ED4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активизировать</w:t>
      </w:r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эффективные навыки</w:t>
      </w:r>
      <w:r w:rsidR="009D5BA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79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коммуникации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семье</w:t>
      </w:r>
      <w:r w:rsidR="00DD2B45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CB5ED4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повышать интерес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родителей к внутреннему миру ребенка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B536D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фонематические процессы у детей</w:t>
      </w:r>
      <w:r w:rsidR="001B536D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B536D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обогащать и активизировать словарь детей</w:t>
      </w:r>
      <w:r w:rsidR="001B536D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F15B4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артикуляционную и мелкую моторику детей</w:t>
      </w:r>
      <w:r w:rsidR="000F15B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F15B4" w:rsidRPr="007615FF" w:rsidRDefault="00732609" w:rsidP="007615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сплоченности</w:t>
      </w:r>
      <w:r w:rsidR="000F15B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детско-родительского коллектива.</w:t>
      </w:r>
    </w:p>
    <w:p w:rsidR="000F15B4" w:rsidRPr="007615FF" w:rsidRDefault="000F15B4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Оборудование: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Лунтик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мяч, картинки для артикуляционных упражнений, </w:t>
      </w:r>
      <w:r w:rsidR="006E39EC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индивидуальные зеркала,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игрушки</w:t>
      </w:r>
      <w:r w:rsidR="005D1089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1089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«вертушки», картинки для игры «Угадай без слов»,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39EC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деревянная палочка, стеклянный стакан, металлическая тарелка, пластмассовая кружка, деревянный кубик, </w:t>
      </w:r>
      <w:r w:rsidR="00C55D3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ножницы, </w:t>
      </w:r>
      <w:r w:rsidR="006E39EC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цветная бумага, клей, </w:t>
      </w:r>
      <w:r w:rsidR="00C55D3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ленточки для завязывания бантов,</w:t>
      </w:r>
      <w:r w:rsidR="00256772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карта для обхода препятствий,</w:t>
      </w:r>
      <w:r w:rsidR="00C55D3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листы бумаги А4, лист бумаги А3, </w:t>
      </w:r>
      <w:r w:rsidR="00256772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клей, </w:t>
      </w:r>
      <w:r w:rsidR="00C55D3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готовые смайлики для рефлексии.</w:t>
      </w:r>
    </w:p>
    <w:p w:rsidR="000F15B4" w:rsidRPr="007615FF" w:rsidRDefault="000F15B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650D4E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Ход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77938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совместной деятельности</w:t>
      </w:r>
    </w:p>
    <w:p w:rsidR="00ED7B9E" w:rsidRPr="007615FF" w:rsidRDefault="00ED7B9E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A3039" w:rsidRPr="007615FF" w:rsidRDefault="00EA3039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Ритуал приветствия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(включение в работу)</w:t>
      </w:r>
      <w:r w:rsidR="00E464F6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7715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(педагог-психолог)</w:t>
      </w:r>
    </w:p>
    <w:p w:rsidR="001B536D" w:rsidRPr="007615FF" w:rsidRDefault="001B536D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B536D" w:rsidRPr="007615FF" w:rsidRDefault="005D1089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- </w:t>
      </w:r>
      <w:r w:rsidR="00DB54C2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Посмотрите, среди нас сегодня гость. Кто это? </w:t>
      </w:r>
      <w:proofErr w:type="spellStart"/>
      <w:r w:rsidR="00DB54C2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Лунтик</w:t>
      </w:r>
      <w:proofErr w:type="spellEnd"/>
      <w:r w:rsidR="00DB54C2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Он мечтает попасть в страну игр. А вы хотите? Отлично! </w:t>
      </w:r>
      <w:r w:rsidR="001B536D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Сегодня мы с вами все вместе соверши</w:t>
      </w:r>
      <w:r w:rsidR="00476526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 путешествие в</w:t>
      </w:r>
      <w:r w:rsidR="00AB32A5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страну игр</w:t>
      </w:r>
      <w:r w:rsidR="001B536D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Но успех путешествия зависит от нашего настроения, потому что </w:t>
      </w:r>
      <w:r w:rsidR="00476526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игры любя</w:t>
      </w:r>
      <w:r w:rsidR="001B536D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 веселых и добрых людей. </w:t>
      </w:r>
    </w:p>
    <w:p w:rsidR="001B536D" w:rsidRPr="007615FF" w:rsidRDefault="005D1089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1B536D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Давайте улыбнемся друг другу как само солнце</w:t>
      </w:r>
      <w:r w:rsidR="00476526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 подарим друг другу хорошее настроение.</w:t>
      </w:r>
      <w:r w:rsidR="001B536D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05C07" w:rsidRPr="007615FF" w:rsidRDefault="00205C07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B5ED4" w:rsidRPr="007615FF" w:rsidRDefault="00CB5ED4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Упражнение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205C07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Наша добрая улыбка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педагог-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психолог)</w:t>
      </w:r>
    </w:p>
    <w:p w:rsidR="00CB5ED4" w:rsidRPr="007615FF" w:rsidRDefault="005D1089" w:rsidP="007615FF">
      <w:pPr>
        <w:tabs>
          <w:tab w:val="left" w:pos="3900"/>
        </w:tabs>
        <w:spacing w:after="0" w:line="240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встают в круг</w:t>
      </w:r>
      <w:r w:rsidR="00C64249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205C07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3039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посылают улыбку</w:t>
      </w:r>
      <w:r w:rsidR="00205C07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друг другу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05C07" w:rsidRPr="007615FF" w:rsidRDefault="00205C07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Пусть наша добрая улыбка </w:t>
      </w:r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proofErr w:type="gramStart"/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7615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proofErr w:type="gramEnd"/>
      <w:r w:rsidRPr="007615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руки прикасаются к уголкам губ)</w:t>
      </w:r>
    </w:p>
    <w:p w:rsidR="00205C07" w:rsidRPr="007615FF" w:rsidRDefault="00205C07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Согреет всех своим теплом </w:t>
      </w:r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proofErr w:type="gramStart"/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7615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proofErr w:type="gramEnd"/>
      <w:r w:rsidRPr="007615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руки прикладываются к сердцу)</w:t>
      </w:r>
    </w:p>
    <w:p w:rsidR="00205C07" w:rsidRPr="007615FF" w:rsidRDefault="00205C07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Напомнит нам, как важно в жизни</w:t>
      </w:r>
      <w:proofErr w:type="gramStart"/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Pr="007615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руки вперед пальцы как солнечные лучи)</w:t>
      </w:r>
    </w:p>
    <w:p w:rsidR="00205C07" w:rsidRPr="007615FF" w:rsidRDefault="00205C07" w:rsidP="007615FF">
      <w:pPr>
        <w:tabs>
          <w:tab w:val="left" w:pos="39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Делиться счастьем и добром! </w:t>
      </w:r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Pr="007615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(руки в стороны)</w:t>
      </w:r>
    </w:p>
    <w:p w:rsidR="005D1089" w:rsidRPr="007615FF" w:rsidRDefault="005D1089" w:rsidP="007615FF">
      <w:pPr>
        <w:tabs>
          <w:tab w:val="left" w:pos="3900"/>
        </w:tabs>
        <w:spacing w:after="0" w:line="240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завершении психолог говорит слова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«Руки вверх я подниму, </w:t>
      </w:r>
      <w:r w:rsidR="00B21D7D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205C07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дравствуйте всем,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вам скажу»</w:t>
      </w: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F4E5F" w:rsidRPr="007615FF" w:rsidRDefault="005D1089" w:rsidP="007615FF">
      <w:pPr>
        <w:tabs>
          <w:tab w:val="left" w:pos="3900"/>
        </w:tabs>
        <w:spacing w:after="0" w:line="240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Мы поделились своими улыбками, и они к нам вернулись. Я думаю</w:t>
      </w:r>
      <w:r w:rsidR="00C64249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</w:t>
      </w:r>
      <w:r w:rsidR="00205C07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ем стало светлей от наших 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улыб</w:t>
      </w:r>
      <w:r w:rsidR="00205C07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</w:t>
      </w:r>
      <w:r w:rsidR="00CB5ED4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D1089" w:rsidRPr="007615FF" w:rsidRDefault="005D1089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 w:rsidRPr="007615F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F4E5F" w:rsidRPr="007615FF">
        <w:rPr>
          <w:rFonts w:ascii="Times New Roman" w:hAnsi="Times New Roman" w:cs="Times New Roman"/>
          <w:bCs/>
          <w:iCs/>
          <w:sz w:val="24"/>
          <w:szCs w:val="24"/>
        </w:rPr>
        <w:t xml:space="preserve">Отлично! Настроение у нас теперь хорошее, </w:t>
      </w:r>
      <w:r w:rsidR="00DB54C2" w:rsidRPr="007615FF">
        <w:rPr>
          <w:rFonts w:ascii="Times New Roman" w:hAnsi="Times New Roman" w:cs="Times New Roman"/>
          <w:bCs/>
          <w:iCs/>
          <w:sz w:val="24"/>
          <w:szCs w:val="24"/>
        </w:rPr>
        <w:t>предлагаю устроить разминку перед дальней дорогой</w:t>
      </w:r>
      <w:r w:rsidR="005F4E5F" w:rsidRPr="007615F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4E5F" w:rsidRPr="007615FF" w:rsidRDefault="005D1089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 w:rsidRPr="007615F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F4E5F" w:rsidRPr="007615FF">
        <w:rPr>
          <w:rFonts w:ascii="Times New Roman" w:hAnsi="Times New Roman" w:cs="Times New Roman"/>
          <w:bCs/>
          <w:iCs/>
          <w:sz w:val="24"/>
          <w:szCs w:val="24"/>
        </w:rPr>
        <w:t xml:space="preserve"> Давайте немного подвигаемся.</w:t>
      </w:r>
    </w:p>
    <w:p w:rsidR="00205C07" w:rsidRPr="007615FF" w:rsidRDefault="00205C07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23C87" w:rsidRPr="007615FF" w:rsidRDefault="00223C87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Игра-разминка «Поменяйтесь местами»</w:t>
      </w:r>
      <w:r w:rsidR="00650D4E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5D1089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(педагог-психолог)</w:t>
      </w:r>
    </w:p>
    <w:p w:rsidR="005D1089" w:rsidRPr="007615FF" w:rsidRDefault="00650D4E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5F4E5F"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Игра направлена на знакомство и единение по интересам.</w:t>
      </w:r>
    </w:p>
    <w:p w:rsidR="00476526" w:rsidRPr="007615FF" w:rsidRDefault="005D1089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476526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 Наша встреча посвящена играм</w:t>
      </w:r>
      <w:r w:rsidR="00223C8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, и начнем мы ее с игры-разминки. Ваша задача - меняться местами по признаку, который я назову. Поменяйтесь местами родители сыновей и сыновья; родители дочерей и дочери; те, кто в детстве или сейчас любит играть в машинки; в куклы; в прятки; кто любит играть в подвижные игры; кто хоть иногда играет со своими</w:t>
      </w:r>
      <w:r w:rsidR="00205C0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детьми; кто любит своих родных</w:t>
      </w:r>
      <w:r w:rsidR="005F4E5F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</w:t>
      </w:r>
      <w:r w:rsidR="00223C87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0D4E" w:rsidRPr="007615FF" w:rsidRDefault="005D1089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Молодцы! Разминка 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закончена,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</w:t>
      </w:r>
      <w:proofErr w:type="gramEnd"/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A5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можем 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отправляться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страну игр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6526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Оказывается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Лунтик</w:t>
      </w:r>
      <w:proofErr w:type="spellEnd"/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совс</w:t>
      </w:r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 не умеет и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грать. Давайте его</w:t>
      </w:r>
      <w:r w:rsidR="005F4E5F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научим</w:t>
      </w:r>
      <w:r w:rsidR="005F3F8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М</w:t>
      </w:r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 покажем </w:t>
      </w:r>
      <w:proofErr w:type="spellStart"/>
      <w:proofErr w:type="gramStart"/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Лунтику</w:t>
      </w:r>
      <w:proofErr w:type="spellEnd"/>
      <w:r w:rsidR="005F4E5F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 какая</w:t>
      </w:r>
      <w:proofErr w:type="gramEnd"/>
      <w:r w:rsidR="005F4E5F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нас дружная команда</w:t>
      </w:r>
      <w:r w:rsidR="00DB54C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научим игре в мяч</w:t>
      </w:r>
      <w:r w:rsidR="005F4E5F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D1089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5F4E5F" w:rsidRPr="007615FF" w:rsidRDefault="005F4E5F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Игра «Катаем мяч»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85AE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(педагог-психолог)</w:t>
      </w:r>
    </w:p>
    <w:p w:rsidR="00306438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помогает детям и родителям ощутить единение друг с другом, установить контакт.</w:t>
      </w:r>
    </w:p>
    <w:p w:rsidR="00306438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дети и родители собираются в круг, у них развивается чувство общности и принадлежности к группе. Если они к тому же вместе проговаривают стихи, то это чувство усиливается. Такая простая символическая деятельность, как перекатывание, передача и прием мяча, помогает детям устанавливать контакт друг с другом.</w:t>
      </w:r>
    </w:p>
    <w:p w:rsidR="00306438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Встаньте в круг и держите друг друга за руки. Давайте выуч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 стихотворение про нашу команду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306438" w:rsidRPr="007615FF" w:rsidRDefault="00306438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стоим рука в руке,</w:t>
      </w:r>
    </w:p>
    <w:p w:rsidR="00306438" w:rsidRPr="007615FF" w:rsidRDefault="00306438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Вместе мы - большая лента.</w:t>
      </w:r>
    </w:p>
    <w:p w:rsidR="00306438" w:rsidRPr="007615FF" w:rsidRDefault="00DB54C2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Можем мы большими быть 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Start"/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7615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306438" w:rsidRPr="007615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подняли руки вверх),</w:t>
      </w:r>
    </w:p>
    <w:p w:rsidR="00306438" w:rsidRPr="007615FF" w:rsidRDefault="00306438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Можем маленькими быть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proofErr w:type="gramStart"/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7615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руки вниз),</w:t>
      </w:r>
    </w:p>
    <w:p w:rsidR="005D1089" w:rsidRPr="007615FF" w:rsidRDefault="00306438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никто один не будет</w:t>
      </w:r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proofErr w:type="gramStart"/>
      <w:r w:rsidR="00650D4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7615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киваем соседям и пожимаем руки.)</w:t>
      </w:r>
    </w:p>
    <w:p w:rsidR="005D1089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теперь сядьте на пол по кругу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но потеснее. Мы сыграем в игру с мячом.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качу мяч тому, кто сидит напротив меня. Этот ч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еловек держит мяч и ждет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будет дальше. А мы все вместе называем имя того, у кого мяч</w:t>
      </w:r>
      <w:r w:rsidR="005F3F82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продолжаем «Таня вместе с нами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!».</w:t>
      </w:r>
    </w:p>
    <w:p w:rsidR="00306438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 этого участник катит мяч кому-нибудь другому. И так далее, пока каждый не подержит мяч и не услышит свое имя.</w:t>
      </w:r>
    </w:p>
    <w:p w:rsidR="001A64B9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 </w:t>
      </w:r>
      <w:r w:rsidR="00306438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Замечательно! 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Какие у нас всех </w:t>
      </w:r>
      <w:proofErr w:type="gramStart"/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разные  имена</w:t>
      </w:r>
      <w:proofErr w:type="gramEnd"/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А чтобы они звучали четко и </w:t>
      </w:r>
      <w:proofErr w:type="gramStart"/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красиво,  предлагаю</w:t>
      </w:r>
      <w:proofErr w:type="gramEnd"/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потренировать  наши язычки.</w:t>
      </w:r>
    </w:p>
    <w:p w:rsidR="005F3F82" w:rsidRPr="007615FF" w:rsidRDefault="005F3F82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1675" w:rsidRPr="007615FF" w:rsidRDefault="005F3F82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7615FF">
        <w:rPr>
          <w:rFonts w:ascii="Times New Roman" w:hAnsi="Times New Roman" w:cs="Times New Roman"/>
          <w:sz w:val="24"/>
          <w:szCs w:val="24"/>
          <w:u w:val="single"/>
        </w:rPr>
        <w:t>Артикуляционные упражнения</w:t>
      </w:r>
      <w:r w:rsidR="00C55D37" w:rsidRPr="007615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5D37" w:rsidRPr="007615FF">
        <w:rPr>
          <w:rFonts w:ascii="Times New Roman" w:hAnsi="Times New Roman" w:cs="Times New Roman"/>
          <w:sz w:val="24"/>
          <w:szCs w:val="24"/>
        </w:rPr>
        <w:t>(</w:t>
      </w:r>
      <w:r w:rsidR="005D1089" w:rsidRPr="007615FF">
        <w:rPr>
          <w:rFonts w:ascii="Times New Roman" w:hAnsi="Times New Roman" w:cs="Times New Roman"/>
          <w:sz w:val="24"/>
          <w:szCs w:val="24"/>
        </w:rPr>
        <w:t>учитель</w:t>
      </w:r>
      <w:r w:rsidR="001D17FB" w:rsidRPr="007615FF">
        <w:rPr>
          <w:rFonts w:ascii="Times New Roman" w:hAnsi="Times New Roman" w:cs="Times New Roman"/>
          <w:sz w:val="24"/>
          <w:szCs w:val="24"/>
        </w:rPr>
        <w:t xml:space="preserve"> </w:t>
      </w:r>
      <w:r w:rsidR="005D1089" w:rsidRPr="007615FF">
        <w:rPr>
          <w:rFonts w:ascii="Times New Roman" w:hAnsi="Times New Roman" w:cs="Times New Roman"/>
          <w:sz w:val="24"/>
          <w:szCs w:val="24"/>
        </w:rPr>
        <w:t>-</w:t>
      </w:r>
      <w:r w:rsidR="00C55D37" w:rsidRPr="007615FF">
        <w:rPr>
          <w:rFonts w:ascii="Times New Roman" w:hAnsi="Times New Roman" w:cs="Times New Roman"/>
          <w:sz w:val="24"/>
          <w:szCs w:val="24"/>
        </w:rPr>
        <w:t xml:space="preserve"> логопед)</w:t>
      </w:r>
    </w:p>
    <w:p w:rsidR="001D17FB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7615FF">
        <w:rPr>
          <w:rFonts w:ascii="Times New Roman" w:hAnsi="Times New Roman" w:cs="Times New Roman"/>
          <w:sz w:val="24"/>
          <w:szCs w:val="24"/>
        </w:rPr>
        <w:t xml:space="preserve"> </w:t>
      </w:r>
      <w:r w:rsidR="001D17FB" w:rsidRPr="007615FF">
        <w:rPr>
          <w:rFonts w:ascii="Times New Roman" w:hAnsi="Times New Roman" w:cs="Times New Roman"/>
          <w:sz w:val="24"/>
          <w:szCs w:val="24"/>
        </w:rPr>
        <w:t>- Возьмем зеркала, чтобы видеть, как стараются наши язычки</w:t>
      </w:r>
    </w:p>
    <w:p w:rsidR="005D1089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615FF">
        <w:rPr>
          <w:rFonts w:ascii="Times New Roman" w:hAnsi="Times New Roman" w:cs="Times New Roman"/>
          <w:sz w:val="24"/>
          <w:szCs w:val="24"/>
        </w:rPr>
        <w:t>Упражнения направлены на развитие артикуляционной моторики.</w:t>
      </w:r>
    </w:p>
    <w:p w:rsidR="005F3F82" w:rsidRPr="007615FF" w:rsidRDefault="005F3F82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0D4E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Упражнения: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«Часики», «Дятел»,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«Качели», «Лягушка и слоненок», «Лошадка».</w:t>
      </w:r>
    </w:p>
    <w:p w:rsidR="005F3F82" w:rsidRPr="007615FF" w:rsidRDefault="005F3F82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3F82" w:rsidRPr="007615FF" w:rsidRDefault="005F3F82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Дыхательное упражнение</w:t>
      </w:r>
      <w:r w:rsidR="00685AE3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«Поймай ветерок»</w:t>
      </w:r>
      <w:r w:rsidR="00685AE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(учитель-логопед)</w:t>
      </w:r>
    </w:p>
    <w:p w:rsidR="005B7EBE" w:rsidRPr="007615FF" w:rsidRDefault="005D1089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направлено на выработку плавного длительного выдоха.</w:t>
      </w:r>
    </w:p>
    <w:p w:rsidR="005F3F82" w:rsidRPr="007615FF" w:rsidRDefault="005F3F82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Участникам раздаются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игрушки</w:t>
      </w:r>
      <w:r w:rsidR="000F15B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0F15B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вертушки</w:t>
      </w:r>
      <w:r w:rsidR="000F15B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лопасти которых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крутятся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струи воздуха создаваемой участником.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F5837" w:rsidRPr="007615FF" w:rsidRDefault="00BD6857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1A64B9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 вами подняли такой ветер, что стало совсем не слышно друг друга.</w:t>
      </w:r>
    </w:p>
    <w:p w:rsidR="00CB5ED4" w:rsidRPr="007615FF" w:rsidRDefault="00E13FB7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Лунтик</w:t>
      </w:r>
      <w:proofErr w:type="spellEnd"/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28E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спрашивает, </w:t>
      </w:r>
      <w:r w:rsidR="001A64B9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делать</w:t>
      </w:r>
      <w:r w:rsidR="004F583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  <w:r w:rsidR="008C128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играть</w:t>
      </w:r>
      <w:r w:rsidR="00D52F6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если я не слышу</w:t>
      </w:r>
      <w:r w:rsidR="00B2758A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2F6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говорят мне друзья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Давайте научим его</w:t>
      </w:r>
      <w:r w:rsidR="008C128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игре без слов.</w:t>
      </w:r>
      <w:r w:rsidR="00B4621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Такие игры тоже бывают.</w:t>
      </w:r>
    </w:p>
    <w:p w:rsidR="004F5837" w:rsidRPr="007615FF" w:rsidRDefault="004F5837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128E" w:rsidRPr="007615FF" w:rsidRDefault="005B7EBE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Игра</w:t>
      </w:r>
      <w:r w:rsidR="00C64249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8C128E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«Угадай без слов»</w:t>
      </w:r>
      <w:r w:rsidR="008C128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(по типу игры «Крокодильчик»)</w:t>
      </w:r>
      <w:r w:rsidR="00B2758A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(педагог-психолог)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758A" w:rsidRPr="007615FF" w:rsidRDefault="00BD6857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способствует развитию мимики, и умения понимать другого без использования речи, а также воображения.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128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Водящий вытягивает карточку с определенным предметом. Он должен показать жестами, движениями, что нарисовано на его карточке.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128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Участники пытаются угадать, о чем им рассказывает жестами ведущий.</w:t>
      </w:r>
    </w:p>
    <w:p w:rsidR="00B2758A" w:rsidRPr="007615FF" w:rsidRDefault="00BD6857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2758A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Молодцы,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Лунтик</w:t>
      </w:r>
      <w:proofErr w:type="spellEnd"/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очень рад, </w:t>
      </w:r>
      <w:proofErr w:type="gramStart"/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 он</w:t>
      </w:r>
      <w:proofErr w:type="gramEnd"/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научил</w:t>
      </w:r>
      <w:r w:rsidR="00B2758A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B2758A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общаться и играть без слов.</w:t>
      </w:r>
    </w:p>
    <w:p w:rsidR="005B7EBE" w:rsidRPr="007615FF" w:rsidRDefault="005079D3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пока мы с вами играли без слов, на нашу страну игр опустился туман</w:t>
      </w:r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13FB7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Лунтик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расстроен, как же теперь играть? Не получится? Но в стране игр все возможно, даже игры в тумане и темноте.</w:t>
      </w:r>
      <w:r w:rsidR="005B7EBE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7EBE" w:rsidRPr="007615FF" w:rsidRDefault="005B7EBE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EBE" w:rsidRPr="007615FF" w:rsidRDefault="005B7EBE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Игра «Что звучало?»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(учитель - логопед) </w:t>
      </w:r>
    </w:p>
    <w:p w:rsidR="005B7EBE" w:rsidRPr="007615FF" w:rsidRDefault="00BD6857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И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 направлена на развитие слухового внимания и слуховой памяти.</w:t>
      </w:r>
    </w:p>
    <w:p w:rsidR="00685AE3" w:rsidRPr="007615FF" w:rsidRDefault="00BD6857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5079D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 попробуем?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="00685AE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Есть несколько предметов. Назовите их. Я буду ударять по каждому деревянной палочкой, а </w:t>
      </w:r>
      <w:proofErr w:type="gramStart"/>
      <w:r w:rsidR="00685AE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позна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комьтесь</w:t>
      </w:r>
      <w:proofErr w:type="gram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 звука</w:t>
      </w:r>
      <w:r w:rsidR="00685AE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ми. Послушайте и запомните их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D6857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Учитель-логопед стучит:</w:t>
      </w:r>
    </w:p>
    <w:p w:rsidR="00BD6857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деревянной палочкой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стеклянному стакану,</w:t>
      </w:r>
    </w:p>
    <w:p w:rsidR="00BD6857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металлической тарелке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BD6857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пластмассовой кружке, </w:t>
      </w:r>
    </w:p>
    <w:p w:rsidR="00BD6857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деревянному кубику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079D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740AD" w:rsidRPr="007615FF" w:rsidRDefault="00BD6857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теперь з</w:t>
      </w:r>
      <w:r w:rsidR="005079D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акрывайте глаза, как будто мы в плотном тумане. Вниматель</w:t>
      </w:r>
      <w:r w:rsidR="005B7EBE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прислушайтесь, что звучит</w:t>
      </w:r>
      <w:r w:rsidR="005079D3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Все предметы закрываются экраном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учитель-</w:t>
      </w:r>
      <w:proofErr w:type="gramStart"/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логопед 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поочередно</w:t>
      </w:r>
      <w:proofErr w:type="gramEnd"/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стучит по ним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Просит </w:t>
      </w:r>
      <w:r w:rsidR="00CB5ED4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proofErr w:type="gramEnd"/>
      <w:r w:rsidR="00CB5ED4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</w:t>
      </w:r>
      <w:r w:rsidR="00C64249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какому предмету он ударяет</w:t>
      </w:r>
      <w:r w:rsidR="00CB5ED4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40AD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Отлично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поиграли!</w:t>
      </w:r>
    </w:p>
    <w:p w:rsidR="005079D3" w:rsidRPr="007615FF" w:rsidRDefault="00BD6857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Продолжим наше путешествие по стране игр. К сожалению, туман еще не рассеялся, </w:t>
      </w:r>
      <w:proofErr w:type="gramStart"/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</w:t>
      </w:r>
      <w:proofErr w:type="gramEnd"/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вряд ли увидим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куда нам нужно идти. Но </w:t>
      </w:r>
      <w:proofErr w:type="gramStart"/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</w:t>
      </w:r>
      <w:proofErr w:type="gramEnd"/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специальная 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которой мы мо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жем ориентироваться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Попросим родителей помочь </w:t>
      </w:r>
      <w:proofErr w:type="gramStart"/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нам  прочесть</w:t>
      </w:r>
      <w:proofErr w:type="gramEnd"/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нам, куда же идти.</w:t>
      </w:r>
    </w:p>
    <w:p w:rsidR="00DB54C2" w:rsidRPr="007615FF" w:rsidRDefault="00DB54C2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9D3" w:rsidRPr="007615FF" w:rsidRDefault="005079D3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Игра </w:t>
      </w:r>
      <w:r w:rsidR="00897897" w:rsidRPr="007615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«Туман»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55D3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типу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Слепой</w:t>
      </w:r>
      <w:proofErr w:type="gramEnd"/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поводырь»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50D4E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5D3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(педагог-психолог)</w:t>
      </w:r>
    </w:p>
    <w:p w:rsidR="005079D3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Предлагается встать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пары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1740AD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(ребенок)</w:t>
      </w:r>
      <w:r w:rsidR="005079D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закрывает глаза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5D3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(можно завязать глаза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повязкой</w:t>
      </w:r>
      <w:r w:rsidR="00C55D3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E1E30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в паре (лучше взрослый), будет читать </w:t>
      </w:r>
      <w:r w:rsidR="001E1E30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задания 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карты, </w:t>
      </w:r>
      <w:r w:rsidR="001E1E30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которых поэтапно описано, куда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двигаться и поворачивать, чтобы пройти через туман. </w:t>
      </w:r>
    </w:p>
    <w:p w:rsidR="00897897" w:rsidRPr="007615FF" w:rsidRDefault="00BD6857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Молодцы, вы замечательно слышите </w:t>
      </w:r>
      <w:proofErr w:type="gramStart"/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и  умеете</w:t>
      </w:r>
      <w:proofErr w:type="gramEnd"/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преодолевать препятствия.</w:t>
      </w:r>
      <w:r w:rsidR="002A1122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Туман рассеялся, и мы можем поприветствовать солнышко</w:t>
      </w:r>
      <w:r w:rsidR="0089789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300BA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122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Стихот</w:t>
      </w:r>
      <w:r w:rsidR="001E1E30" w:rsidRPr="007615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ворение с движениями «Солнышко» </w:t>
      </w:r>
      <w:r w:rsidR="00C55D3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учитель-</w:t>
      </w:r>
      <w:r w:rsidR="00C55D37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</w:t>
      </w:r>
      <w:r w:rsidR="00C55D37" w:rsidRPr="007615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4300BA" w:rsidRPr="007615FF" w:rsidRDefault="00685AE3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300BA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Направлено на ритмичное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стихотворного текста</w:t>
      </w:r>
      <w:r w:rsidR="004300BA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 согласованное с движениями.</w:t>
      </w:r>
    </w:p>
    <w:p w:rsidR="004300BA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Солнышко-</w:t>
      </w:r>
      <w:proofErr w:type="gramStart"/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</w:t>
      </w:r>
      <w:proofErr w:type="gramEnd"/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(поднимают руки вверх и показывают «фонарики»)</w:t>
      </w:r>
    </w:p>
    <w:p w:rsidR="00685AE3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Выгляни в </w:t>
      </w:r>
      <w:proofErr w:type="gramStart"/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окошечко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(кладут одну ладонь на голову, вторую тыльной</w:t>
      </w:r>
    </w:p>
    <w:p w:rsidR="004300BA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7615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стороной приставляют к подбородку)</w:t>
      </w:r>
    </w:p>
    <w:p w:rsidR="004300BA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Твои детки плачут 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7615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Pr="007615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трут кулачками глаза)</w:t>
      </w:r>
    </w:p>
    <w:p w:rsidR="004300BA" w:rsidRPr="007615FF" w:rsidRDefault="004300BA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По камушкам скачут</w:t>
      </w:r>
      <w:r w:rsidR="00685AE3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</w:t>
      </w:r>
      <w:r w:rsidR="000F15B4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15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(прыгают с ноги на ногу)</w:t>
      </w:r>
    </w:p>
    <w:p w:rsidR="002A1122" w:rsidRPr="007615FF" w:rsidRDefault="002A1122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5ED4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300BA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Ура! Солнышко выглянуло. </w:t>
      </w:r>
      <w:r w:rsidR="00A50020" w:rsidRPr="007615FF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Путешествуем по стране игр дальше. Но на</w:t>
      </w:r>
      <w:r w:rsidR="00BC1BC7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нашем пути снова встречаются препятствия. Мы попали в лес, где густые ветви оплели нам руки.  Деревья </w:t>
      </w:r>
      <w:r w:rsidR="001D0A91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отпустят нас, только если </w:t>
      </w:r>
      <w:r w:rsidR="00A50020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мы </w:t>
      </w:r>
      <w:r w:rsidR="001D0A91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дружно, вместе</w:t>
      </w:r>
      <w:r w:rsidR="00E13FB7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выполним их просьбу</w:t>
      </w:r>
      <w:r w:rsidR="001D0A91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BC7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A50020" w:rsidRPr="007615FF" w:rsidRDefault="00A50020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E13FB7" w:rsidRPr="007615FF" w:rsidRDefault="000F15B4" w:rsidP="007615FF">
      <w:pPr>
        <w:tabs>
          <w:tab w:val="left" w:pos="3030"/>
        </w:tabs>
        <w:spacing w:after="0" w:line="240" w:lineRule="auto"/>
        <w:contextualSpacing/>
        <w:mirrorIndents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Игра  «</w:t>
      </w:r>
      <w:proofErr w:type="gramEnd"/>
      <w:r w:rsidR="00C55D37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Близкие друзья</w:t>
      </w: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» </w:t>
      </w: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C55D37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типу </w:t>
      </w: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«Сиамские близнецы»)</w:t>
      </w:r>
      <w:r w:rsidR="001E1E30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85AE3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(педагог-психолог)</w:t>
      </w:r>
    </w:p>
    <w:p w:rsidR="00256772" w:rsidRPr="007615FF" w:rsidRDefault="00685AE3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</w:t>
      </w:r>
      <w:r w:rsidR="00256772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Игра направлена на установление телесного контакта, сближение родителей и детей, развитие умения работать сообща.</w:t>
      </w:r>
    </w:p>
    <w:p w:rsidR="00E13FB7" w:rsidRPr="007615FF" w:rsidRDefault="00E13FB7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Участники делятся на пары. Нужно обнять соседа ближайшей рукой. Другая рука свободна. Не отпуская своего соседа нужно свободной рукой выполнять задания. Психолог дает задания от лица деревьев (например</w:t>
      </w:r>
      <w:r w:rsidR="001740AD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вырезать из бумаги фигуру, завязать бант, нарисовать рисунок и т.д.).</w:t>
      </w:r>
    </w:p>
    <w:p w:rsidR="00CB5ED4" w:rsidRPr="007615FF" w:rsidRDefault="001E1E30" w:rsidP="007615FF">
      <w:pPr>
        <w:tabs>
          <w:tab w:val="left" w:pos="30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A50020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Замечательно поиграли, деревьям понравилась наша игра</w:t>
      </w:r>
      <w:r w:rsidR="00712F90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A50020" w:rsidRPr="007615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они нас отпускают. </w:t>
      </w:r>
    </w:p>
    <w:p w:rsidR="00CB5ED4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E1E3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опять препятствие </w:t>
      </w:r>
      <w:r w:rsidR="00712F9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пути </w:t>
      </w:r>
      <w:r w:rsidR="001E1E3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2F9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река. Как же нам перебраться?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уже поняли с вами, что в</w:t>
      </w:r>
      <w:r w:rsidR="00A5002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нашем путешествии нам помогают игры. 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C55D37" w:rsidP="007615F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Игра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«</w:t>
      </w:r>
      <w:r w:rsidR="00BC1BC7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Щепка на реке»</w:t>
      </w:r>
      <w:r w:rsidR="00643462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(педагог-психолог)</w:t>
      </w:r>
    </w:p>
    <w:p w:rsidR="00A50020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5002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направлена на развитие доверия и оказание взрослыми поддержки детям.</w:t>
      </w:r>
    </w:p>
    <w:p w:rsidR="00685AE3" w:rsidRPr="007615FF" w:rsidRDefault="00BC1BC7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взрослые встают в ряд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вытягивают руки ладонями вперед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B5ED4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BC1BC7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Представьте</w:t>
      </w:r>
      <w:proofErr w:type="gramEnd"/>
      <w:r w:rsidR="00BC1BC7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все вода одной реки. По этой реке будут проплывать щепочки. Один из нас, сейчас как щепочка отправится в путь. Он сам может решить, как и с какой скоростью будет двигаться. Можно просто проплыть прямо, можно вертеться, а мы</w:t>
      </w:r>
      <w:r w:rsidR="00712F9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BC7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12F9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BC7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 будем плавно и нежно направлять его движение.</w:t>
      </w:r>
    </w:p>
    <w:p w:rsidR="00A50020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002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и с этой преградой мы справились.</w:t>
      </w:r>
    </w:p>
    <w:p w:rsidR="00A50020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Понравилось вам путешествовать по стране игр. </w:t>
      </w:r>
      <w:proofErr w:type="spellStart"/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Лунтику</w:t>
      </w:r>
      <w:proofErr w:type="spellEnd"/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тоже очень понравилось.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вы думаете, какое у него сейчас настроение? </w:t>
      </w:r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настроение стало веселым,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радостным, </w:t>
      </w:r>
      <w:proofErr w:type="gramStart"/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солнечным</w:t>
      </w:r>
      <w:proofErr w:type="gramEnd"/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чтобы оно оставалось таким же, давайте подарим ему солнышко. </w:t>
      </w:r>
    </w:p>
    <w:p w:rsidR="00DF33C1" w:rsidRPr="007615FF" w:rsidRDefault="00DF33C1" w:rsidP="007615F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685AE3" w:rsidP="007615F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Продуктивная деятельность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«Солнышко»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A4C83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учитель-логопед и </w:t>
      </w:r>
      <w:r w:rsidR="00CB5ED4" w:rsidRPr="007615FF">
        <w:rPr>
          <w:rFonts w:ascii="Times New Roman" w:eastAsia="Times New Roman" w:hAnsi="Times New Roman" w:cs="Times New Roman"/>
          <w:sz w:val="24"/>
          <w:szCs w:val="24"/>
        </w:rPr>
        <w:t>педаго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г-психолог)</w:t>
      </w:r>
    </w:p>
    <w:p w:rsidR="00CB5ED4" w:rsidRPr="007615FF" w:rsidRDefault="00685AE3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и их родители 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</w:t>
      </w:r>
      <w:r w:rsidR="00762A05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вместе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солнышко из ладошек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 Совместно</w:t>
      </w:r>
      <w:r w:rsidR="00DF33C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и их родители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наклеивают на лист бумаги А3 свои </w:t>
      </w:r>
      <w:r w:rsidR="00650D4E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ладошки (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обведенные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F0B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листе цветной бумаги и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вырезанные</w:t>
      </w:r>
      <w:r w:rsidR="002C6F0B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ножницами</w:t>
      </w:r>
      <w:r w:rsidR="00650D4E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образуя круг</w:t>
      </w:r>
      <w:r w:rsidR="001E1E3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E1E30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солнышко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CB5ED4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5ED4" w:rsidRPr="007615FF" w:rsidRDefault="00650D4E" w:rsidP="007615F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sz w:val="24"/>
          <w:szCs w:val="24"/>
        </w:rPr>
        <w:t xml:space="preserve">    У</w:t>
      </w:r>
      <w:r w:rsidR="00507857" w:rsidRPr="007615F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A4C83" w:rsidRPr="007615FF">
        <w:rPr>
          <w:rFonts w:ascii="Times New Roman" w:eastAsia="Times New Roman" w:hAnsi="Times New Roman" w:cs="Times New Roman"/>
          <w:sz w:val="24"/>
          <w:szCs w:val="24"/>
        </w:rPr>
        <w:t xml:space="preserve">итель </w:t>
      </w:r>
      <w:r w:rsidR="00C64249" w:rsidRPr="007615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7857" w:rsidRPr="007615FF">
        <w:rPr>
          <w:rFonts w:ascii="Times New Roman" w:eastAsia="Times New Roman" w:hAnsi="Times New Roman" w:cs="Times New Roman"/>
          <w:sz w:val="24"/>
          <w:szCs w:val="24"/>
        </w:rPr>
        <w:t>лог</w:t>
      </w:r>
      <w:r w:rsidR="001E1E30" w:rsidRPr="007615FF">
        <w:rPr>
          <w:rFonts w:ascii="Times New Roman" w:eastAsia="Times New Roman" w:hAnsi="Times New Roman" w:cs="Times New Roman"/>
          <w:sz w:val="24"/>
          <w:szCs w:val="24"/>
        </w:rPr>
        <w:t xml:space="preserve">опед и </w:t>
      </w:r>
      <w:proofErr w:type="gramStart"/>
      <w:r w:rsidR="001E1E30" w:rsidRPr="007615FF">
        <w:rPr>
          <w:rFonts w:ascii="Times New Roman" w:eastAsia="Times New Roman" w:hAnsi="Times New Roman" w:cs="Times New Roman"/>
          <w:sz w:val="24"/>
          <w:szCs w:val="24"/>
        </w:rPr>
        <w:t>участники  проговаривают</w:t>
      </w:r>
      <w:proofErr w:type="gramEnd"/>
      <w:r w:rsidR="001E1E30" w:rsidRPr="0076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5FF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615FF">
        <w:rPr>
          <w:rFonts w:ascii="Times New Roman" w:eastAsia="Times New Roman" w:hAnsi="Times New Roman" w:cs="Times New Roman"/>
          <w:sz w:val="24"/>
          <w:szCs w:val="24"/>
        </w:rPr>
        <w:t xml:space="preserve"> про солнышко.</w:t>
      </w:r>
    </w:p>
    <w:p w:rsidR="00CB5ED4" w:rsidRPr="007615FF" w:rsidRDefault="00CB5ED4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FF7EF2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Рефлексия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CB5ED4" w:rsidRPr="007615FF" w:rsidRDefault="00650D4E" w:rsidP="007615F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и дети делятся своими впечатлениями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путешествии»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приклеивая около «солнышка» 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смайлики с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соответствующими эмоциями</w:t>
      </w:r>
      <w:r w:rsidR="00CB5ED4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1526" w:rsidRDefault="008C1526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5FF" w:rsidRPr="007615FF" w:rsidRDefault="007615FF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71675" w:rsidRPr="007615FF" w:rsidRDefault="00D71675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71675" w:rsidRPr="007615FF" w:rsidRDefault="00D71675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6523E" w:rsidRPr="007615FF" w:rsidRDefault="00C55D37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Технологическа</w:t>
      </w:r>
      <w:r w:rsidR="0026523E" w:rsidRPr="00761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я карта совместной деятельности </w:t>
      </w:r>
    </w:p>
    <w:p w:rsidR="00C300E2" w:rsidRPr="007615FF" w:rsidRDefault="0026523E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детей, родителей и педагогов «Вместе весело играть»</w:t>
      </w:r>
    </w:p>
    <w:p w:rsidR="0026523E" w:rsidRPr="007615FF" w:rsidRDefault="0026523E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8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9"/>
        <w:gridCol w:w="4489"/>
        <w:gridCol w:w="2456"/>
        <w:gridCol w:w="1511"/>
      </w:tblGrid>
      <w:tr w:rsidR="00CB5ED4" w:rsidRPr="007615FF" w:rsidTr="0026523E">
        <w:trPr>
          <w:trHeight w:val="1361"/>
        </w:trPr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мероприятия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этапа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Необходимые материалы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Примерное время проведения этапа</w:t>
            </w:r>
          </w:p>
        </w:tc>
      </w:tr>
      <w:tr w:rsidR="00CB5ED4" w:rsidRPr="007615FF" w:rsidTr="0026523E">
        <w:trPr>
          <w:trHeight w:val="553"/>
        </w:trPr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23E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Предвари</w:t>
            </w:r>
            <w:r w:rsidR="0026523E" w:rsidRPr="00761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тельный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1E1E30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помещения</w:t>
            </w:r>
            <w:r w:rsidR="00CB5ED4"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необходимого материала</w:t>
            </w:r>
            <w:r w:rsidR="00C55D37"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оборудования.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ED4" w:rsidRPr="007615FF" w:rsidTr="0026523E">
        <w:trPr>
          <w:trHeight w:val="1989"/>
        </w:trPr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E30" w:rsidRPr="007615FF" w:rsidRDefault="001E1E30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 создание благоприятного климата и дружественной обстановки.</w:t>
            </w:r>
          </w:p>
          <w:p w:rsidR="001E1E30" w:rsidRPr="007615FF" w:rsidRDefault="001E1E30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Приветствие.</w:t>
            </w:r>
          </w:p>
          <w:p w:rsidR="00CB5ED4" w:rsidRPr="007615FF" w:rsidRDefault="00CB5ED4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Упражнение </w:t>
            </w: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05C07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добрая у</w:t>
            </w: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лыбка»</w:t>
            </w:r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5ED4" w:rsidRPr="007615FF" w:rsidRDefault="00752AD6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Игра - разминка</w:t>
            </w:r>
            <w:r w:rsidR="00CB5ED4"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79227E"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Поменяйтесь местами</w:t>
            </w:r>
            <w:r w:rsidR="00CB5ED4"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CB5ED4" w:rsidRPr="007615FF" w:rsidRDefault="00CB5ED4" w:rsidP="007615FF">
            <w:pPr>
              <w:tabs>
                <w:tab w:val="left" w:pos="390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4-6</w:t>
            </w:r>
            <w:r w:rsidR="00CB5ED4"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5ED4"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</w:tc>
      </w:tr>
      <w:tr w:rsidR="00CB5ED4" w:rsidRPr="007615FF" w:rsidTr="0026523E">
        <w:trPr>
          <w:trHeight w:val="6510"/>
        </w:trPr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2C6F0B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Основной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97897" w:rsidRPr="007615FF" w:rsidRDefault="00897897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97897" w:rsidRPr="007615FF" w:rsidRDefault="00897897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E1E30" w:rsidRPr="007615FF" w:rsidRDefault="001E1E30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6772" w:rsidRPr="007615FF" w:rsidRDefault="0025677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6772" w:rsidRPr="007615FF" w:rsidRDefault="00256772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1E1E30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>Цель: знакомство</w:t>
            </w:r>
            <w:r w:rsidR="00E44132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E44132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родителей </w:t>
            </w:r>
            <w:r w:rsidR="00C55D37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  <w:r w:rsidR="00C55D37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игровыми </w:t>
            </w:r>
            <w:r w:rsidR="00E44132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приемами </w:t>
            </w:r>
            <w:r w:rsidR="00CB5ED4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развитию</w:t>
            </w:r>
            <w:r w:rsidR="00E44132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коммуникативных и </w:t>
            </w:r>
            <w:r w:rsidR="00CB5ED4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реч</w:t>
            </w:r>
            <w:r w:rsidR="00E44132"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>евых навыков</w:t>
            </w:r>
            <w:r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детей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1E30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Игра «Катаем мяч»</w:t>
            </w:r>
          </w:p>
          <w:p w:rsidR="00E44132" w:rsidRPr="007615FF" w:rsidRDefault="001E1E30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</w:t>
            </w:r>
            <w:r w:rsidR="00CB5ED4"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внимания, </w:t>
            </w: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ощущения единения друг с другом, установление</w:t>
            </w:r>
            <w:r w:rsidR="00E44132"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</w:t>
            </w: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44132"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E30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Артикуляционные   упражнения.</w:t>
            </w:r>
          </w:p>
          <w:p w:rsidR="00CB5ED4" w:rsidRPr="007615FF" w:rsidRDefault="001E1E30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</w:t>
            </w:r>
            <w:r w:rsidR="00E44132"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артикуляционной мот</w:t>
            </w:r>
            <w:r w:rsidR="00E528D4"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52AD6" w:rsidRPr="007615FF">
              <w:rPr>
                <w:rFonts w:ascii="Times New Roman" w:eastAsia="Times New Roman" w:hAnsi="Times New Roman" w:cs="Times New Roman"/>
                <w:sz w:val="24"/>
                <w:szCs w:val="24"/>
              </w:rPr>
              <w:t>рики.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5ED4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>Дыхательное упражнение</w:t>
            </w:r>
          </w:p>
          <w:p w:rsidR="00E44132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развитие плавного и длительного выдоха.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Игра «Угадай без слов»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5FF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6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Цель: развитие мимики, и умения понимать другого без использования речи, а также развитие воображения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Игра </w:t>
            </w: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«Что звучало?»</w:t>
            </w:r>
          </w:p>
          <w:p w:rsidR="00CB5ED4" w:rsidRPr="007615FF" w:rsidRDefault="00DA4C83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="00CB5ED4" w:rsidRPr="0076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слухового внимания и слуховой памяти.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1E30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Игра</w:t>
            </w:r>
            <w:r w:rsidR="00752AD6" w:rsidRPr="007615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52AD6"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«Туман»</w:t>
            </w:r>
          </w:p>
          <w:p w:rsidR="00CB5ED4" w:rsidRPr="007615FF" w:rsidRDefault="00DA4C83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="00E44132" w:rsidRPr="00761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развитие умения работать в паре, сплочение детей и родителей</w:t>
            </w:r>
            <w:r w:rsidR="00CB5ED4" w:rsidRPr="00761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Стихотворение с движениями «Солнышко»</w:t>
            </w:r>
          </w:p>
          <w:p w:rsidR="00256772" w:rsidRPr="007615FF" w:rsidRDefault="00DA4C83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="00256772" w:rsidRPr="0076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56772"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ритмичное </w:t>
            </w:r>
            <w:r w:rsidR="002C6F0B"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исполнение стихотворного текста</w:t>
            </w:r>
            <w:r w:rsidR="00256772"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согласованное с движениями.</w:t>
            </w:r>
          </w:p>
          <w:p w:rsidR="00256772" w:rsidRPr="007615FF" w:rsidRDefault="00256772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</w:t>
            </w:r>
            <w:proofErr w:type="gramStart"/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Близкие  друзья</w:t>
            </w:r>
            <w:proofErr w:type="gramEnd"/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56772" w:rsidRPr="007615FF" w:rsidRDefault="00256772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7615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установление телесного контакта, сближение родителей и детей, развитие умения работать сообща.</w:t>
            </w: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6772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</w:t>
            </w:r>
            <w:proofErr w:type="gramStart"/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Щепка  на</w:t>
            </w:r>
            <w:proofErr w:type="gramEnd"/>
            <w:r w:rsidRPr="00761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реке»</w:t>
            </w:r>
          </w:p>
          <w:p w:rsidR="00CB5ED4" w:rsidRPr="007615FF" w:rsidRDefault="00256772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="002C6F0B"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="00CB5ED4" w:rsidRPr="007615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азвитие у участников чувства доверия друг к другу, формирование атмосферы взаимной поддержки.</w:t>
            </w: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 «Солнышко»</w:t>
            </w:r>
          </w:p>
          <w:p w:rsidR="00CB5ED4" w:rsidRPr="007615FF" w:rsidRDefault="002C6F0B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sz w:val="24"/>
                <w:szCs w:val="24"/>
              </w:rPr>
              <w:t>Цель: создание ситуации на</w:t>
            </w:r>
            <w:r w:rsidR="00CB5ED4" w:rsidRPr="0076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15FF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="00DA4C83" w:rsidRPr="0076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772" w:rsidRPr="0076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5F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gramEnd"/>
            <w:r w:rsidRPr="007615FF">
              <w:rPr>
                <w:rFonts w:ascii="Times New Roman" w:hAnsi="Times New Roman" w:cs="Times New Roman"/>
                <w:sz w:val="24"/>
                <w:szCs w:val="24"/>
              </w:rPr>
              <w:t>-родительского коллектива, а также развитие</w:t>
            </w:r>
            <w:r w:rsidR="00CB5ED4" w:rsidRPr="007615FF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детей.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1D17FB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небольшие зеркала, </w:t>
            </w:r>
            <w:proofErr w:type="gramStart"/>
            <w:r w:rsidR="00752AD6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 для</w:t>
            </w:r>
            <w:proofErr w:type="gramEnd"/>
            <w:r w:rsidR="00752AD6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игры.</w:t>
            </w: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E528D4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шки</w:t>
            </w:r>
            <w:proofErr w:type="gramStart"/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вертушки», </w:t>
            </w: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132" w:rsidRPr="007615FF" w:rsidRDefault="00E44132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1E30" w:rsidRPr="007615FF" w:rsidRDefault="001E1E30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деревянная палочка, стеклянный стакан, металлическая тарелка, пластмассовая кружка, деревянный кубик. </w:t>
            </w: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1E1E30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</w:t>
            </w:r>
            <w:r w:rsidR="00E44132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арта»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AD6" w:rsidRPr="007615FF" w:rsidRDefault="00752AD6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 бумаги</w:t>
            </w:r>
            <w:proofErr w:type="gramEnd"/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А3, цветная бумага, ножницы, клей.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30-40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ED4" w:rsidRPr="007615FF" w:rsidTr="0026523E"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Заключительный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23E" w:rsidRPr="007615FF" w:rsidRDefault="0026523E" w:rsidP="007615F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5ED4" w:rsidRPr="007615FF" w:rsidRDefault="0079227E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  <w:r w:rsidR="00CB5ED4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делятся своими впечатлениями о </w:t>
            </w:r>
            <w:r w:rsidR="009D7CA7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</w:t>
            </w:r>
            <w:r w:rsidR="00CB5ED4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и, </w:t>
            </w:r>
            <w:r w:rsidR="0026523E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приклеивают около «солнышка» </w:t>
            </w:r>
            <w:r w:rsidR="00CB5ED4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смайлики с </w:t>
            </w:r>
            <w:r w:rsidR="0026523E" w:rsidRPr="00761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соответствующими эмоциями.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256772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смайлики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D4" w:rsidRPr="007615FF" w:rsidRDefault="00366406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26523E"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 w:rsidR="00CB5ED4"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5ED4" w:rsidRPr="00761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  <w:p w:rsidR="00CB5ED4" w:rsidRPr="007615FF" w:rsidRDefault="00CB5ED4" w:rsidP="007615F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23E" w:rsidRPr="007615FF" w:rsidRDefault="0026523E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5ED4" w:rsidRPr="007615FF" w:rsidRDefault="001D17FB" w:rsidP="007615F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использованной литературы</w:t>
      </w:r>
    </w:p>
    <w:p w:rsidR="00C300E2" w:rsidRPr="007615FF" w:rsidRDefault="00C300E2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Бачина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О. В. Взаимодействие логопеда и семьи ребенка с недостатк</w:t>
      </w:r>
      <w:r w:rsidR="00D54241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ами </w:t>
      </w:r>
      <w:proofErr w:type="gramStart"/>
      <w:r w:rsidR="00D54241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речи.-</w:t>
      </w:r>
      <w:proofErr w:type="gramEnd"/>
      <w:r w:rsidR="00D54241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М.: Сфера, 2009.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Горбачева, Г.Д. Некоторые формы работы с родителями </w:t>
      </w:r>
      <w:proofErr w:type="gram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 </w:t>
      </w:r>
      <w:proofErr w:type="spell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Г.Д.Горбачева</w:t>
      </w:r>
      <w:proofErr w:type="spellEnd"/>
      <w:proofErr w:type="gramEnd"/>
      <w:r w:rsidR="00D5424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//Логопед.-2009.-№5.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Корнилова, Л.А. Рекомендации логопеда родителям (практический опыт коррекции речи) / Л.А. Корнилова</w:t>
      </w:r>
      <w:r w:rsidR="00D5424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//</w:t>
      </w:r>
      <w:proofErr w:type="gramStart"/>
      <w:r w:rsidR="00D5424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Логопед.-</w:t>
      </w:r>
      <w:proofErr w:type="gramEnd"/>
      <w:r w:rsidR="00D5424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2009.-№8.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Мамайчук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И.И «Психологическая помощь детям с проблемами в </w:t>
      </w:r>
      <w:proofErr w:type="gram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развитии»-</w:t>
      </w:r>
      <w:proofErr w:type="gram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С-Петербург, «Речь»,2008</w:t>
      </w:r>
      <w:r w:rsidR="00D54241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Микляева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Н. В. «Создание условий эффективного взаимодействия с семьёй» Москва 2006.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Психологическое и социальное сопровождение больных детей и детей-инвалидов/под ред. Г.Ф, Безух. С-Петербург, «Речь», 2007</w:t>
      </w:r>
      <w:r w:rsidR="00D54241"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7.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Солодянкина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Воспитание ребенка с ограниченными возможностями здоровья в семье. - М., 2007.</w:t>
      </w:r>
    </w:p>
    <w:p w:rsidR="00D54241" w:rsidRPr="007615FF" w:rsidRDefault="00CB5ED4" w:rsidP="007615F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Стяпина</w:t>
      </w:r>
      <w:proofErr w:type="spellEnd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Л.Н. Сотрудничество логопеда и родителей в коррекции дефектов речи у детей/ Л.Н. </w:t>
      </w:r>
      <w:proofErr w:type="spell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Стяпина</w:t>
      </w:r>
      <w:proofErr w:type="spellEnd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//</w:t>
      </w:r>
      <w:proofErr w:type="gram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Логопед.-</w:t>
      </w:r>
      <w:proofErr w:type="gramEnd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2009.-№1</w:t>
      </w:r>
      <w:r w:rsidR="00D54241"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9. Ткачева В.В. «Семья ребенка с отклонениями в </w:t>
      </w:r>
      <w:proofErr w:type="gram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развитии»-</w:t>
      </w:r>
      <w:proofErr w:type="gramEnd"/>
      <w:r w:rsidRPr="007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Москва, Книголюб, 2007.</w:t>
      </w:r>
    </w:p>
    <w:p w:rsidR="00CB5ED4" w:rsidRPr="007615FF" w:rsidRDefault="00CB5ED4" w:rsidP="007615FF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Шмидт В.Р. Психологическая помощь родителям и детям: </w:t>
      </w:r>
      <w:proofErr w:type="spell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Тренинговые</w:t>
      </w:r>
      <w:proofErr w:type="spellEnd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программы.-</w:t>
      </w:r>
      <w:proofErr w:type="gramEnd"/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М.,2007.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11.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Фопель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пособие: Пер. с нем.: В 4-х томах. - М.: Генезис, 1998.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Марковская И.М. Тренинг взаимодействия родителей с детьми. – </w:t>
      </w:r>
      <w:proofErr w:type="gram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Издательство “Речь”, 2000. 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Хухлаева</w:t>
      </w:r>
      <w:proofErr w:type="spellEnd"/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- М.: Изд-во “Совершенство”, 1998. </w:t>
      </w:r>
    </w:p>
    <w:p w:rsidR="00CB5ED4" w:rsidRPr="007615FF" w:rsidRDefault="00CB5ED4" w:rsidP="007615FF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14. Герасимова А.С. Популярная логопедия: Занятия с дошкольниками-</w:t>
      </w:r>
      <w:r w:rsidR="00D54241" w:rsidRPr="007615FF">
        <w:rPr>
          <w:rFonts w:ascii="Times New Roman" w:hAnsi="Times New Roman" w:cs="Times New Roman"/>
          <w:color w:val="000000" w:themeColor="text1"/>
          <w:sz w:val="24"/>
          <w:szCs w:val="24"/>
        </w:rPr>
        <w:t>3 изд.- М.: Айрис –пресс, 2009.</w:t>
      </w:r>
    </w:p>
    <w:p w:rsidR="00CB5ED4" w:rsidRPr="00252368" w:rsidRDefault="00CB5ED4" w:rsidP="00D542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5ED4" w:rsidRPr="00252368" w:rsidRDefault="00CB5ED4" w:rsidP="0020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ED4" w:rsidRPr="00252368" w:rsidRDefault="00CB5ED4" w:rsidP="0020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ED4" w:rsidRPr="00252368" w:rsidRDefault="00CB5ED4" w:rsidP="00205C0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</w:p>
    <w:p w:rsidR="008958FA" w:rsidRPr="00252368" w:rsidRDefault="008958FA" w:rsidP="0020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58FA" w:rsidRPr="00252368" w:rsidSect="00761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26B28"/>
    <w:multiLevelType w:val="multilevel"/>
    <w:tmpl w:val="0FF6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BE04894"/>
    <w:multiLevelType w:val="multilevel"/>
    <w:tmpl w:val="0FF6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A"/>
    <w:rsid w:val="00017BFD"/>
    <w:rsid w:val="00032597"/>
    <w:rsid w:val="000757E4"/>
    <w:rsid w:val="000932F1"/>
    <w:rsid w:val="000D6F2C"/>
    <w:rsid w:val="000F15B4"/>
    <w:rsid w:val="001577B0"/>
    <w:rsid w:val="00162EC9"/>
    <w:rsid w:val="001740AD"/>
    <w:rsid w:val="001A64B9"/>
    <w:rsid w:val="001B536D"/>
    <w:rsid w:val="001D0A91"/>
    <w:rsid w:val="001D17FB"/>
    <w:rsid w:val="001E1E30"/>
    <w:rsid w:val="001F0293"/>
    <w:rsid w:val="00205C07"/>
    <w:rsid w:val="00223C87"/>
    <w:rsid w:val="00252368"/>
    <w:rsid w:val="00256772"/>
    <w:rsid w:val="0026523E"/>
    <w:rsid w:val="002A1122"/>
    <w:rsid w:val="002B0A18"/>
    <w:rsid w:val="002C6F0B"/>
    <w:rsid w:val="00306438"/>
    <w:rsid w:val="003162F6"/>
    <w:rsid w:val="00330CEC"/>
    <w:rsid w:val="003310DC"/>
    <w:rsid w:val="00366406"/>
    <w:rsid w:val="00393136"/>
    <w:rsid w:val="003E3678"/>
    <w:rsid w:val="004061FC"/>
    <w:rsid w:val="004202A0"/>
    <w:rsid w:val="004300BA"/>
    <w:rsid w:val="00437A57"/>
    <w:rsid w:val="00476526"/>
    <w:rsid w:val="00482ECA"/>
    <w:rsid w:val="004A1939"/>
    <w:rsid w:val="004D3AA6"/>
    <w:rsid w:val="004F5837"/>
    <w:rsid w:val="00507857"/>
    <w:rsid w:val="005079D3"/>
    <w:rsid w:val="0051009E"/>
    <w:rsid w:val="00566760"/>
    <w:rsid w:val="005B7EBE"/>
    <w:rsid w:val="005C52A8"/>
    <w:rsid w:val="005D1089"/>
    <w:rsid w:val="005F3F82"/>
    <w:rsid w:val="005F4E5F"/>
    <w:rsid w:val="00643462"/>
    <w:rsid w:val="00650D4E"/>
    <w:rsid w:val="00667715"/>
    <w:rsid w:val="00685AE3"/>
    <w:rsid w:val="006B1618"/>
    <w:rsid w:val="006B6702"/>
    <w:rsid w:val="006D4DE7"/>
    <w:rsid w:val="006E39EC"/>
    <w:rsid w:val="006E7830"/>
    <w:rsid w:val="00712F90"/>
    <w:rsid w:val="00715758"/>
    <w:rsid w:val="00732609"/>
    <w:rsid w:val="00752AD6"/>
    <w:rsid w:val="007615FF"/>
    <w:rsid w:val="00762A05"/>
    <w:rsid w:val="00777938"/>
    <w:rsid w:val="0079227E"/>
    <w:rsid w:val="007A43DC"/>
    <w:rsid w:val="0082269F"/>
    <w:rsid w:val="0083685A"/>
    <w:rsid w:val="008958FA"/>
    <w:rsid w:val="00897897"/>
    <w:rsid w:val="008C128E"/>
    <w:rsid w:val="008C1526"/>
    <w:rsid w:val="008E5C25"/>
    <w:rsid w:val="00931CAA"/>
    <w:rsid w:val="00932593"/>
    <w:rsid w:val="00933D23"/>
    <w:rsid w:val="00995E8E"/>
    <w:rsid w:val="009D5BA5"/>
    <w:rsid w:val="009D7CA7"/>
    <w:rsid w:val="00A353E9"/>
    <w:rsid w:val="00A37077"/>
    <w:rsid w:val="00A40003"/>
    <w:rsid w:val="00A50020"/>
    <w:rsid w:val="00AB32A5"/>
    <w:rsid w:val="00AC0BF2"/>
    <w:rsid w:val="00AD3A84"/>
    <w:rsid w:val="00AE5E94"/>
    <w:rsid w:val="00B0696F"/>
    <w:rsid w:val="00B21D7D"/>
    <w:rsid w:val="00B23035"/>
    <w:rsid w:val="00B2758A"/>
    <w:rsid w:val="00B46217"/>
    <w:rsid w:val="00B519C7"/>
    <w:rsid w:val="00B60252"/>
    <w:rsid w:val="00BC1BC7"/>
    <w:rsid w:val="00BD6857"/>
    <w:rsid w:val="00C13B78"/>
    <w:rsid w:val="00C300E2"/>
    <w:rsid w:val="00C433B2"/>
    <w:rsid w:val="00C51335"/>
    <w:rsid w:val="00C55D37"/>
    <w:rsid w:val="00C63FF5"/>
    <w:rsid w:val="00C64249"/>
    <w:rsid w:val="00CB5ED4"/>
    <w:rsid w:val="00CC2F33"/>
    <w:rsid w:val="00CD27E5"/>
    <w:rsid w:val="00CF4790"/>
    <w:rsid w:val="00D0362E"/>
    <w:rsid w:val="00D16D6A"/>
    <w:rsid w:val="00D32A54"/>
    <w:rsid w:val="00D52F6E"/>
    <w:rsid w:val="00D54241"/>
    <w:rsid w:val="00D71675"/>
    <w:rsid w:val="00DA4C83"/>
    <w:rsid w:val="00DB54C2"/>
    <w:rsid w:val="00DD2B45"/>
    <w:rsid w:val="00DF33C1"/>
    <w:rsid w:val="00E13FB7"/>
    <w:rsid w:val="00E44132"/>
    <w:rsid w:val="00E464F6"/>
    <w:rsid w:val="00E528D4"/>
    <w:rsid w:val="00E701FA"/>
    <w:rsid w:val="00E73F0D"/>
    <w:rsid w:val="00EA3039"/>
    <w:rsid w:val="00ED7B9E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7161D-97F2-4E76-8DC3-FEFC13C1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0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0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2018-10-21T18:16:00Z</dcterms:created>
  <dcterms:modified xsi:type="dcterms:W3CDTF">2018-12-12T08:39:00Z</dcterms:modified>
</cp:coreProperties>
</file>