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e"/>
        <w:jc w:val="center"/>
        <w:spacing w:after="0" w:afterAutospacing="0" w:before="0" w:beforeAutospacing="0"/>
      </w:pPr>
      <w:r>
        <w:t>МУНИЦИПАЛЬНОЕ БЮДЖЕТНОЕ ОБРАЗОВАТЕЛЬНОЕ УЧРЕЖДЕНИЕ</w:t>
      </w:r>
    </w:p>
    <w:p>
      <w:pPr>
        <w:pStyle w:val="affe"/>
        <w:jc w:val="center"/>
        <w:spacing w:after="0" w:afterAutospacing="0" w:before="0" w:beforeAutospacing="0"/>
      </w:pPr>
      <w:r>
        <w:t>ДОПОЛНИТЕЛЬНОГО ОБРАЗОВАНИЯ</w:t>
      </w:r>
    </w:p>
    <w:p>
      <w:pPr>
        <w:pStyle w:val="affe"/>
        <w:jc w:val="center"/>
        <w:spacing w:after="0" w:afterAutospacing="0" w:before="0" w:beforeAutospacing="0"/>
      </w:pPr>
      <w:r>
        <w:t>«ДЕТСКИЙ ТЕХНОПАРК «КВАНТОРИУМ»</w:t>
      </w:r>
    </w:p>
    <w:p>
      <w:pPr>
        <w:pStyle w:val="affe"/>
        <w:jc w:val="center"/>
      </w:pPr>
    </w:p>
    <w:p>
      <w:pPr>
        <w:pStyle w:val="affe"/>
        <w:jc w:val="center"/>
      </w:pPr>
    </w:p>
    <w:p>
      <w:pPr>
        <w:pStyle w:val="affe"/>
        <w:jc w:val="center"/>
      </w:pPr>
    </w:p>
    <w:p>
      <w:pPr>
        <w:pStyle w:val="affe"/>
        <w:jc w:val="center"/>
        <w:rPr>
          <w:lang w:eastAsia="ar-SA"/>
        </w:rPr>
      </w:pPr>
    </w:p>
    <w:p>
      <w:pPr>
        <w:pStyle w:val="affe"/>
        <w:jc w:val="center"/>
        <w:rPr>
          <w:lang w:eastAsia="ar-SA"/>
        </w:rPr>
      </w:pPr>
    </w:p>
    <w:p>
      <w:pPr>
        <w:pStyle w:val="affe"/>
        <w:jc w:val="center"/>
        <w:rPr>
          <w:lang w:eastAsia="ar-SA"/>
        </w:rPr>
      </w:pPr>
    </w:p>
    <w:p>
      <w:pPr>
        <w:pStyle w:val="affe"/>
        <w:jc w:val="center"/>
        <w:rPr>
          <w:lang w:eastAsia="ar-SA"/>
        </w:rPr>
      </w:pPr>
    </w:p>
    <w:p>
      <w:pPr>
        <w:pStyle w:val="affe"/>
        <w:jc w:val="center"/>
        <w:rPr>
          <w:lang w:eastAsia="ar-SA"/>
        </w:rPr>
      </w:pPr>
      <w:r>
        <w:rPr>
          <w:lang w:eastAsia="ar-SA"/>
        </w:rPr>
        <w:t>Тема инновационного педагогического опыта</w:t>
      </w:r>
    </w:p>
    <w:p>
      <w:pPr>
        <w:pStyle w:val="affe"/>
        <w:jc w:val="center"/>
      </w:pPr>
    </w:p>
    <w:p>
      <w:pPr>
        <w:pStyle w:val="affe"/>
        <w:jc w:val="center"/>
      </w:pPr>
      <w:r>
        <w:rPr>
          <w:lang w:eastAsia="ar-SA"/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&quot;Times New Roman&quot;"/>
          <w:sz w:val="24"/>
          <w:szCs w:val="24"/>
        </w:rPr>
        <w:t>Развитие проектной деятельности обучающихся объединения Промробоквантум через внедрение 3D-технологий на занятиях по робототехнике»</w:t>
      </w:r>
    </w:p>
    <w:p>
      <w:pPr>
        <w:pStyle w:val="affe"/>
        <w:jc w:val="right"/>
      </w:pPr>
    </w:p>
    <w:p>
      <w:pPr>
        <w:pStyle w:val="affe"/>
        <w:jc w:val="right"/>
      </w:pPr>
    </w:p>
    <w:p>
      <w:pPr>
        <w:pStyle w:val="affe"/>
        <w:jc w:val="right"/>
      </w:pPr>
    </w:p>
    <w:p>
      <w:pPr>
        <w:pStyle w:val="affe"/>
        <w:jc w:val="right"/>
      </w:pPr>
    </w:p>
    <w:p>
      <w:pPr>
        <w:pStyle w:val="affe"/>
        <w:jc w:val="right"/>
      </w:pPr>
      <w:r>
        <w:t>Автор-составитель:</w:t>
      </w:r>
    </w:p>
    <w:p>
      <w:pPr>
        <w:pStyle w:val="affe"/>
        <w:jc w:val="right"/>
      </w:pPr>
      <w:r>
        <w:t>Башкирова Маргарита Олеговна</w:t>
      </w:r>
    </w:p>
    <w:p>
      <w:pPr>
        <w:pStyle w:val="affe"/>
        <w:jc w:val="right"/>
      </w:pPr>
      <w:r>
        <w:t>педагог дополнительного образования</w:t>
      </w:r>
    </w:p>
    <w:p>
      <w:pPr>
        <w:pStyle w:val="affe"/>
        <w:jc w:val="right"/>
      </w:pPr>
      <w:r>
        <w:t>МБОУ ДО Кванториум</w:t>
      </w: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</w:p>
    <w:p>
      <w:pPr>
        <w:pStyle w:val="affe"/>
        <w:jc w:val="center"/>
        <w:spacing w:after="0" w:afterAutospacing="0" w:before="0" w:beforeAutospacing="0"/>
      </w:pPr>
      <w:r>
        <w:t>г. Комсомольск-на-Амуре</w:t>
      </w:r>
    </w:p>
    <w:p>
      <w:pPr>
        <w:pStyle w:val="affe"/>
        <w:jc w:val="center"/>
        <w:spacing w:after="0" w:afterAutospacing="0" w:before="0" w:beforeAutospacing="0"/>
      </w:pPr>
      <w:r>
        <w:t>20</w:t>
      </w:r>
      <w:r>
        <w:rPr>
          <w:rtl w:val="off"/>
        </w:rPr>
        <w:t>21</w:t>
      </w:r>
      <w:r>
        <w:t xml:space="preserve"> г.</w:t>
      </w:r>
    </w:p>
    <w:p>
      <w:pPr>
        <w:ind w:firstLine="851"/>
        <w:jc w:val="both"/>
        <w:spacing w:after="0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Развитие современного общества неразрывно связано с научно-техническим прогрессом. Информационно-коммуникационныеи инженерные технологии становятся неотъемлемой частью образовательной деятельности, значительно повышающей ее эффективность и максимально способствующей всестороннему развитию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те</w:t>
      </w:r>
      <w:r>
        <w:rPr>
          <w:rFonts w:ascii="Times New Roman" w:eastAsia="Times New Roman" w:hAnsi="Times New Roman" w:hint="default"/>
          <w:sz w:val="24"/>
          <w:szCs w:val="24"/>
        </w:rPr>
        <w:t>ллектуальной, эмоциональной и личностной сфер обучающихся. Таким образом, формируется благоприятная среда для развития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инновационного направления технического творчества — робототехники и 3D-моделирования. Идея развития творческих способностей и совершенствование технической подготовки подрастаю-щего поколения приобретает государственное значение.</w:t>
      </w:r>
    </w:p>
    <w:p>
      <w:pPr>
        <w:suppressAutoHyphens/>
        <w:snapToGrid w:val="0"/>
        <w:jc w:val="both"/>
        <w:suppressAutoHyphens/>
        <w:spacing w:after="0" w:line="240" w:lineRule="auto"/>
        <w:rPr>
          <w:rFonts w:ascii="Times New Roman" w:eastAsia="Times New Roman" w:hAnsi="Times New Roman" w:cs="&quot;Times New Roman&quot;"/>
          <w:sz w:val="22"/>
          <w:szCs w:val="22"/>
        </w:rPr>
      </w:pPr>
    </w:p>
    <w:p>
      <w:pPr>
        <w:ind w:firstLine="851"/>
        <w:jc w:val="both"/>
        <w:spacing w:after="0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2"/>
          <w:szCs w:val="22"/>
        </w:rPr>
        <w:t xml:space="preserve">Проектная деятельность, интегрирующая робототехнику и 3D-технологии, позволяет обучающимся </w:t>
      </w:r>
      <w:r>
        <w:rPr>
          <w:rFonts w:ascii="Times New Roman" w:eastAsia="Times New Roman" w:hAnsi="Times New Roman"/>
          <w:sz w:val="22"/>
          <w:szCs w:val="22"/>
          <w:rtl w:val="off"/>
        </w:rPr>
        <w:t>разрабатывать и воплощать в жизнь самые интересные и невероятные идеи, конструировать, программировать. В итоге обучающиеся видят конкретный продукт, что позволяет повысить мотивацию к проектной деятельности.</w:t>
      </w:r>
    </w:p>
    <w:p>
      <w:pPr>
        <w:ind w:firstLine="851"/>
        <w:jc w:val="both"/>
        <w:spacing w:after="0" w:line="240" w:lineRule="auto"/>
        <w:rPr>
          <w:lang w:eastAsia="ar-SA"/>
          <w:rFonts w:ascii="Times New Roman" w:hAnsi="Times New Roman" w:cs="Times New Roman"/>
          <w:b/>
          <w:sz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В начале XXI века робототехника и 3D моделирование пронизывают все без исключения сферы экономики. Высокопрофессиональные специалисты, обладающие знаниями в этих областях, необычайно востребованы. Готовить таких специалистов, с учетом постоянного роста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объемов информации, необходимо со школьной скамьи</w:t>
      </w:r>
    </w:p>
    <w:p>
      <w:pPr>
        <w:ind w:firstLine="851"/>
        <w:jc w:val="both"/>
        <w:spacing w:after="0" w:line="240" w:lineRule="auto"/>
        <w:rPr>
          <w:lang w:eastAsia="ar-SA"/>
          <w:rFonts w:ascii="Times New Roman" w:hAnsi="Times New Roman" w:cs="Times New Roman"/>
          <w:b/>
          <w:sz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Робототехника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и 3D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-моделированик</w:t>
      </w:r>
      <w:r>
        <w:rPr>
          <w:rFonts w:ascii="Times New Roman" w:eastAsia="Times New Roman" w:hAnsi="Times New Roman" w:hint="default"/>
          <w:sz w:val="24"/>
          <w:szCs w:val="24"/>
        </w:rPr>
        <w:t xml:space="preserve">  — одни из самых известных и распространённыхныне педагогических систем, широко использующая трёхмерные модели реального мира и предметно-игровую среду обученияи развития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обучающихся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. Перспективность применения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трехмерных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й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обусловливаются её высокими образовательными возможностями: многофункциональностью, техническими и эстети-ческими характеристиками, использованием в различных игровых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 учебных зонах. С помощью 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его и </w:t>
      </w:r>
      <w:r>
        <w:rPr>
          <w:rFonts w:ascii="Times New Roman" w:eastAsia="Times New Roman" w:hAnsi="Times New Roman" w:hint="default"/>
          <w:sz w:val="24"/>
          <w:szCs w:val="24"/>
        </w:rPr>
        <w:t>3D технологий формируются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 задания разного уровня — своеобразный принцип обучения «шаг за шагом», ключевой для LEGO-3D педагогики. Каждый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обучающийся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может и должен работать в собственном темпе, переходя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 простых задач к более сложным.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Робототехника и </w:t>
      </w:r>
      <w:r>
        <w:rPr>
          <w:rFonts w:ascii="Times New Roman" w:eastAsia="Times New Roman" w:hAnsi="Times New Roman" w:hint="default"/>
          <w:sz w:val="24"/>
          <w:szCs w:val="24"/>
        </w:rPr>
        <w:t>3D конструирование с компьютерной поддержкой позволяют внедрять информационные технологии во внеурочную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деятельность, овладевать элементами компьютерной грамотности,формировать умения и навыки работы обучающихся с современными техническими средствами.</w:t>
      </w:r>
    </w:p>
    <w:p>
      <w:pPr>
        <w:ind w:firstLine="851"/>
        <w:jc w:val="both"/>
        <w:spacing w:after="0" w:line="240" w:lineRule="auto"/>
        <w:rPr>
          <w:rStyle w:val="c31"/>
          <w:rFonts w:ascii="Times New Roman" w:hAnsi="Times New Roman" w:cs="Times New Roman"/>
          <w:sz w:val="24"/>
        </w:rPr>
      </w:pPr>
      <w:r>
        <w:rPr>
          <w:lang w:eastAsia="ar-SA"/>
          <w:rFonts w:ascii="Times New Roman" w:hAnsi="Times New Roman" w:cs="Times New Roman"/>
          <w:b/>
          <w:sz w:val="24"/>
        </w:rPr>
        <w:t>Цель</w:t>
      </w:r>
      <w:r>
        <w:rPr>
          <w:lang w:eastAsia="ar-SA"/>
          <w:rFonts w:ascii="Times New Roman" w:hAnsi="Times New Roman" w:cs="Times New Roman"/>
          <w:sz w:val="24"/>
        </w:rPr>
        <w:t xml:space="preserve"> инновационного педагогического опыта: </w:t>
      </w:r>
      <w:r>
        <w:rPr>
          <w:rFonts w:ascii="Times New Roman" w:eastAsia="Times New Roman" w:hAnsi="Times New Roman" w:cs="&quot;helvetica neue&quot;"/>
          <w:sz w:val="24"/>
          <w:szCs w:val="24"/>
        </w:rPr>
        <w:t>Развитие в рамках проектной деятельности обучающихся их творческих способностей, конструкторских умений и навыков, воспитание личности,  способной самостоятельно ставить перед собой задачи и находить оригинальные способы решения, через внедрение на занятиях  по робототехнике 3D-технологий.</w:t>
      </w:r>
    </w:p>
    <w:p>
      <w:pPr>
        <w:pStyle w:val="affff7"/>
        <w:ind w:firstLine="709"/>
        <w:jc w:val="both"/>
        <w:rPr>
          <w:lang w:eastAsia="ar-SA"/>
          <w:b/>
          <w:sz w:val="24"/>
          <w:szCs w:val="24"/>
        </w:rPr>
      </w:pPr>
      <w:r>
        <w:rPr>
          <w:lang w:eastAsia="ar-SA"/>
          <w:rFonts w:ascii="Times New Roman" w:hAnsi="Times New Roman"/>
          <w:b/>
          <w:color w:val="000000"/>
          <w:sz w:val="24"/>
          <w:szCs w:val="24"/>
        </w:rPr>
        <w:t>Актуальности опыта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  <w:rtl w:val="off"/>
        </w:rPr>
      </w:pPr>
      <w:r>
        <w:rPr>
          <w:rFonts w:ascii="Times New Roman" w:hAnsi="Times New Roman"/>
          <w:bCs/>
          <w:sz w:val="24"/>
          <w:szCs w:val="24"/>
        </w:rPr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Становится актуальной задача поиска подходов, методик, технологий для реализации потенциалов, выявления скрытых резервов личности.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>Использование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3D-технологий </w:t>
      </w: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>на занятиях робототехникой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>дает возможность объединить в одном курсе конструирование и программирование, что способствует формированию межпредметных связей</w:t>
      </w:r>
      <w:r>
        <w:rPr>
          <w:rFonts w:ascii="Times New Roman" w:eastAsia="Times New Roman" w:hAnsi="Times New Roman" w:cs="&quot;Times New Roman&quot;"/>
          <w:sz w:val="24"/>
          <w:szCs w:val="24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Проектная деятельность, интегрирующая робототехнику и 3D-технологии, позволяет обучающимся </w:t>
      </w:r>
      <w:r>
        <w:rPr>
          <w:rFonts w:ascii="Times New Roman" w:eastAsia="Times New Roman" w:hAnsi="Times New Roman"/>
          <w:sz w:val="24"/>
          <w:szCs w:val="24"/>
          <w:rtl w:val="off"/>
        </w:rPr>
        <w:t>разрабатывать и воплощать в жизнь самые интересные и невероятные идеи, конструировать, программировать. В итоге обучающиеся видят конкретный продукт, что позволяет повысить мотивацию к проектной деятельности.</w:t>
      </w:r>
    </w:p>
    <w:p>
      <w:pPr>
        <w:ind w:firstLine="709"/>
        <w:jc w:val="both"/>
        <w:spacing w:after="0" w:line="240" w:lineRule="auto"/>
        <w:rPr>
          <w:lang w:eastAsia="ar-SA"/>
          <w:rFonts w:ascii="Times New Roman" w:hAnsi="Times New Roman"/>
          <w:b/>
          <w:color w:val="000000"/>
          <w:sz w:val="24"/>
          <w:szCs w:val="24"/>
          <w:rtl w:val="off"/>
        </w:rPr>
      </w:pPr>
      <w:r>
        <w:rPr>
          <w:lang w:eastAsia="ar-SA"/>
          <w:rFonts w:ascii="Times New Roman" w:hAnsi="Times New Roman"/>
          <w:b/>
          <w:color w:val="000000"/>
          <w:sz w:val="24"/>
          <w:szCs w:val="24"/>
        </w:rPr>
        <w:t>Новизна</w:t>
      </w:r>
    </w:p>
    <w:p>
      <w:pPr>
        <w:ind w:firstLine="709"/>
        <w:jc w:val="both"/>
        <w:spacing w:after="0" w:line="240" w:lineRule="auto"/>
        <w:rPr>
          <w:lang w:eastAsia="ar-SA"/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>Использование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3D-технологий </w:t>
      </w: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>на занятиях робототехникой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>дает возможность объединить в одном курсе конструирование и программирование, что способствует формированию межпредметных связей</w:t>
      </w:r>
      <w:r>
        <w:rPr>
          <w:rFonts w:ascii="Times New Roman" w:eastAsia="Times New Roman" w:hAnsi="Times New Roman" w:cs="&quot;Times New Roman&quot;"/>
          <w:sz w:val="24"/>
          <w:szCs w:val="24"/>
        </w:rPr>
        <w:t>.</w:t>
      </w:r>
    </w:p>
    <w:p>
      <w:pPr>
        <w:ind w:firstLine="709"/>
        <w:suppressAutoHyphens/>
        <w:snapToGrid w:val="0"/>
        <w:jc w:val="both"/>
        <w:suppressAutoHyphens/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Применение способствует:</w:t>
      </w:r>
    </w:p>
    <w:p>
      <w:pPr>
        <w:pStyle w:val="af3"/>
        <w:ind w:left="993" w:hanging="284"/>
        <w:suppressAutoHyphens/>
        <w:snapToGrid w:val="0"/>
        <w:jc w:val="both"/>
        <w:suppressAutoHyphens/>
        <w:numPr>
          <w:ilvl w:val="0"/>
          <w:numId w:val="1"/>
        </w:numPr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повышению интереса учащихся к занятиям;</w:t>
      </w:r>
    </w:p>
    <w:p>
      <w:pPr>
        <w:pStyle w:val="af3"/>
        <w:ind w:left="993" w:hanging="284"/>
        <w:suppressAutoHyphens/>
        <w:snapToGrid w:val="0"/>
        <w:jc w:val="both"/>
        <w:suppressAutoHyphens/>
        <w:numPr>
          <w:ilvl w:val="0"/>
          <w:numId w:val="1"/>
        </w:numPr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росту познавательной активности учащихся в процессе обучения;</w:t>
      </w:r>
    </w:p>
    <w:p>
      <w:pPr>
        <w:pStyle w:val="af3"/>
        <w:ind w:left="993" w:hanging="284"/>
        <w:suppressAutoHyphens/>
        <w:snapToGrid w:val="0"/>
        <w:jc w:val="both"/>
        <w:suppressAutoHyphens/>
        <w:numPr>
          <w:ilvl w:val="0"/>
          <w:numId w:val="1"/>
        </w:numPr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повышению интереса к творческой и познавательной деятельности;</w:t>
      </w:r>
    </w:p>
    <w:p>
      <w:pPr>
        <w:pStyle w:val="af3"/>
        <w:ind w:left="993" w:hanging="284"/>
        <w:suppressAutoHyphens/>
        <w:snapToGrid w:val="0"/>
        <w:jc w:val="both"/>
        <w:suppressAutoHyphens/>
        <w:numPr>
          <w:ilvl w:val="0"/>
          <w:numId w:val="1"/>
        </w:numPr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воспитанию активности и самостоятельности;</w:t>
      </w:r>
    </w:p>
    <w:p>
      <w:pPr>
        <w:ind w:firstLine="709"/>
        <w:jc w:val="both"/>
        <w:spacing w:line="240" w:lineRule="auto"/>
        <w:rPr>
          <w:rStyle w:val="c10"/>
          <w:rFonts w:ascii="Times New Roman" w:hAnsi="Times New Roman"/>
          <w:sz w:val="24"/>
          <w:szCs w:val="24"/>
          <w:rtl w:val="off"/>
        </w:rPr>
      </w:pPr>
      <w:r>
        <w:rPr>
          <w:rStyle w:val="c10"/>
          <w:rFonts w:ascii="Times New Roman" w:hAnsi="Times New Roman"/>
          <w:sz w:val="24"/>
          <w:szCs w:val="24"/>
        </w:rPr>
        <w:t xml:space="preserve">Основная идея и новизна состоит в том, что предложенная мною образовательная развивающая технология отражает концептуально новый подход в области приобщения </w:t>
      </w:r>
      <w:r>
        <w:rPr>
          <w:rStyle w:val="c10"/>
          <w:rFonts w:ascii="Times New Roman" w:hAnsi="Times New Roman"/>
          <w:sz w:val="24"/>
          <w:szCs w:val="24"/>
          <w:rtl w:val="off"/>
        </w:rPr>
        <w:t>обучающихся</w:t>
      </w:r>
      <w:r>
        <w:rPr>
          <w:rStyle w:val="c10"/>
          <w:rFonts w:ascii="Times New Roman" w:hAnsi="Times New Roman"/>
          <w:sz w:val="24"/>
          <w:szCs w:val="24"/>
        </w:rPr>
        <w:t xml:space="preserve"> к конструктивной деятельности и техническому творчеству, обеспечивающий их активное, инициативное и самостоятельное вовлечение в деятельность и стимулирующую  познавательную активность.</w:t>
      </w:r>
    </w:p>
    <w:p>
      <w:pPr>
        <w:ind w:firstLine="709"/>
        <w:jc w:val="both"/>
        <w:spacing w:after="0" w:line="240" w:lineRule="auto"/>
        <w:rPr>
          <w:lang w:eastAsia="ar-SA"/>
          <w:rFonts w:ascii="Times New Roman" w:hAnsi="Times New Roman"/>
          <w:b/>
          <w:sz w:val="24"/>
          <w:szCs w:val="24"/>
        </w:rPr>
      </w:pPr>
      <w:r>
        <w:rPr>
          <w:lang w:eastAsia="ar-SA"/>
          <w:rFonts w:ascii="Times New Roman" w:hAnsi="Times New Roman"/>
          <w:b/>
          <w:sz w:val="24"/>
          <w:szCs w:val="24"/>
        </w:rPr>
        <w:t>Идея и концепция изменений</w:t>
      </w:r>
    </w:p>
    <w:p>
      <w:pPr>
        <w:ind w:firstLine="709"/>
        <w:suppressAutoHyphens/>
        <w:snapToGrid w:val="0"/>
        <w:jc w:val="both"/>
        <w:suppressAutoHyphens/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 xml:space="preserve">Новые формы работы через включение в активную деятельность на занятии, использование новых методик, подбор материала, соответствующего требованиям современного общества, использование информационно-коммуникационных технологий. </w:t>
      </w:r>
    </w:p>
    <w:p>
      <w:pPr>
        <w:ind w:firstLine="709"/>
        <w:suppressAutoHyphens/>
        <w:snapToGrid w:val="0"/>
        <w:jc w:val="both"/>
        <w:suppressAutoHyphens/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 xml:space="preserve">Для осуществления намеченной цели необходимо: </w:t>
      </w:r>
    </w:p>
    <w:p>
      <w:pPr>
        <w:pStyle w:val="af3"/>
        <w:suppressAutoHyphens/>
        <w:snapToGrid w:val="0"/>
        <w:jc w:val="both"/>
        <w:suppressAutoHyphens/>
        <w:numPr>
          <w:ilvl w:val="0"/>
          <w:numId w:val="2"/>
        </w:numPr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повысить практическую и прикладную направленность обучения;</w:t>
      </w:r>
    </w:p>
    <w:p>
      <w:pPr>
        <w:pStyle w:val="af3"/>
        <w:suppressAutoHyphens/>
        <w:snapToGrid w:val="0"/>
        <w:jc w:val="both"/>
        <w:suppressAutoHyphens/>
        <w:numPr>
          <w:ilvl w:val="0"/>
          <w:numId w:val="2"/>
        </w:numPr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>активно использовать ИКТ (слайд-шоу, работа с электронными учебниками, интерактивными картами и тестами, интерактивной доской) для наглядной, эмоциональной, информационной насыщенности занятия и активации деятельности учащихся на занятии;</w:t>
      </w:r>
    </w:p>
    <w:p>
      <w:pPr>
        <w:pStyle w:val="af3"/>
        <w:jc w:val="both"/>
        <w:spacing w:after="0" w:line="240" w:lineRule="auto"/>
        <w:rPr>
          <w:lang w:eastAsia="ar-SA"/>
          <w:rFonts w:ascii="Times New Roman" w:hAnsi="Times New Roman"/>
          <w:b/>
          <w:sz w:val="24"/>
          <w:szCs w:val="24"/>
        </w:rPr>
      </w:pPr>
      <w:r>
        <w:rPr>
          <w:lang w:eastAsia="ar-SA"/>
          <w:rFonts w:ascii="Times New Roman" w:hAnsi="Times New Roman"/>
          <w:b/>
          <w:sz w:val="24"/>
          <w:szCs w:val="24"/>
        </w:rPr>
        <w:t>Характеристика полученных результатов</w:t>
      </w:r>
    </w:p>
    <w:p>
      <w:pPr>
        <w:ind w:firstLine="709"/>
        <w:jc w:val="both"/>
        <w:spacing w:after="0"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ю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внедрения робототехники и 3D-моделирования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являются создание благоприятных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условий для разностороннего развития личности: интеллектуального развития, удовлетворения интересов, способностей и дарований обучающихся, их самообразования, профессиональногосамоопределения.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исследования являются интеллектуальные и личностные качества обучающихся, их технические способности, конструкторские умения и навыки.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Предметом – процесс развития логического мышления, </w:t>
      </w:r>
      <w:r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познавательно-исследовательской, конструктивной деятельности и технического творчества посредством </w:t>
      </w:r>
      <w:r>
        <w:rPr>
          <w:rFonts w:ascii="Times New Roman" w:hAnsi="Times New Roman"/>
          <w:sz w:val="24"/>
          <w:szCs w:val="24"/>
          <w:rtl w:val="off"/>
        </w:rPr>
        <w:t>робототехники и 3 D-моделирования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Задачи: 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3-D </w:t>
      </w:r>
      <w:r>
        <w:rPr>
          <w:rFonts w:ascii="Times New Roman" w:hAnsi="Times New Roman" w:cs="Times New Roman"/>
          <w:sz w:val="24"/>
          <w:szCs w:val="24"/>
        </w:rPr>
        <w:t>моделированию и конструированию, стимулирование научно-технического творчества.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пространственного и логического мышления, умения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применять свои знания при проектировании и сборке конструкций.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 познавательной активности, воображения, фантазии и творческой инициативы.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мелкой и крупной моторики, ориентировки в пространстве. 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навыков обучающихся при работе в паре, коллективе, распределении обязанностей.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кругозора и культуры.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  предпосылок учебной деятельности: умения и желания трудиться, выполнять задания в соответствии с инструкцией и поставленной целью, доводить начатое дело до конца, планировать будущую работу. </w:t>
      </w:r>
    </w:p>
    <w:p>
      <w:pPr>
        <w:pStyle w:val="affe"/>
        <w:ind w:firstLine="709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 xml:space="preserve"> Интегрирование различных школьных предметов в курсе ЛЕГО открыли возможности для реализации новых образовательных концепций, овладения новыми навыками и расширения круга интересов.</w:t>
      </w:r>
    </w:p>
    <w:p>
      <w:pPr>
        <w:pStyle w:val="affe"/>
        <w:ind w:firstLine="709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1. Ребята изучили и освоили процессы передачи движения и преобразования энергии в модели.</w:t>
      </w:r>
    </w:p>
    <w:p>
      <w:pPr>
        <w:pStyle w:val="affe"/>
        <w:ind w:firstLine="709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2. Научились создавать и программировать модели с целью демонстрации знаний и умения работать с цифровыми инструментами и технологическими схемами; модифицировать поведение модели за счёт изменения её конструкции.</w:t>
      </w:r>
    </w:p>
    <w:p>
      <w:pPr>
        <w:pStyle w:val="affe"/>
        <w:ind w:firstLine="709"/>
        <w:jc w:val="both"/>
        <w:shd w:val="clear" w:color="auto" w:fill="FFFFFF"/>
        <w:spacing w:after="0" w:afterAutospacing="0" w:before="0" w:beforeAutospacing="0"/>
        <w:rPr>
          <w:color w:val="000000"/>
          <w:rtl w:val="off"/>
        </w:rPr>
      </w:pPr>
      <w:r>
        <w:rPr>
          <w:color w:val="000000"/>
        </w:rPr>
        <w:t>3. Научились создавать и представлять свои технические проекты лего-моделей Конструктора с использованием соответствующего словаря.</w:t>
      </w:r>
    </w:p>
    <w:p>
      <w:pPr>
        <w:pStyle w:val="affe"/>
        <w:ind w:firstLine="709"/>
        <w:jc w:val="both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  <w:rtl w:val="off"/>
        </w:rPr>
        <w:t>4. Научились работать с программами трехмерного моделирования: Компас, 3DMAX, LDD.</w:t>
      </w:r>
    </w:p>
    <w:p>
      <w:pPr>
        <w:pStyle w:val="af3"/>
        <w:jc w:val="both"/>
        <w:spacing w:line="240" w:lineRule="auto"/>
        <w:rPr>
          <w:lang w:eastAsia="ar-SA"/>
          <w:rFonts w:ascii="Times New Roman" w:hAnsi="Times New Roman"/>
          <w:b/>
          <w:sz w:val="24"/>
          <w:szCs w:val="24"/>
        </w:rPr>
      </w:pPr>
      <w:r>
        <w:rPr>
          <w:lang w:eastAsia="ar-SA"/>
          <w:rFonts w:ascii="Times New Roman" w:hAnsi="Times New Roman"/>
          <w:b/>
          <w:sz w:val="24"/>
          <w:szCs w:val="24"/>
        </w:rPr>
        <w:t>Рекомендации по использованию продукта</w:t>
      </w:r>
    </w:p>
    <w:p>
      <w:pPr>
        <w:pStyle w:val="af3"/>
        <w:ind w:left="0" w:firstLine="709"/>
        <w:jc w:val="both"/>
        <w:spacing w:line="240" w:lineRule="auto"/>
        <w:rPr>
          <w:lang w:eastAsia="ar-SA"/>
          <w:rFonts w:ascii="Times New Roman" w:hAnsi="Times New Roman"/>
          <w:sz w:val="24"/>
          <w:szCs w:val="24"/>
        </w:rPr>
      </w:pPr>
      <w:r>
        <w:rPr>
          <w:lang w:eastAsia="ar-SA"/>
          <w:rFonts w:ascii="Times New Roman" w:hAnsi="Times New Roman"/>
          <w:sz w:val="24"/>
          <w:szCs w:val="24"/>
        </w:rPr>
        <w:t xml:space="preserve">Опыт работы может быть использован педагогами дополнительного образования для проведения занятий по </w:t>
      </w:r>
      <w:r>
        <w:rPr>
          <w:lang w:eastAsia="ar-SA"/>
          <w:rFonts w:ascii="Times New Roman" w:hAnsi="Times New Roman"/>
          <w:sz w:val="24"/>
          <w:szCs w:val="24"/>
          <w:rtl w:val="off"/>
        </w:rPr>
        <w:t>робототехнике</w:t>
      </w:r>
      <w:r>
        <w:rPr>
          <w:lang w:eastAsia="ar-SA"/>
          <w:rFonts w:ascii="Times New Roman" w:hAnsi="Times New Roman"/>
          <w:sz w:val="24"/>
          <w:szCs w:val="24"/>
        </w:rPr>
        <w:t>, учителями информатики и технологии</w:t>
      </w:r>
      <w:r>
        <w:rPr>
          <w:lang w:eastAsia="ar-SA"/>
          <w:rFonts w:ascii="Times New Roman" w:hAnsi="Times New Roman"/>
          <w:sz w:val="24"/>
          <w:szCs w:val="24"/>
          <w:rtl w:val="off"/>
        </w:rPr>
        <w:t>.</w:t>
      </w:r>
    </w:p>
    <w:p>
      <w:pPr>
        <w:pStyle w:val="af3"/>
        <w:ind w:left="0" w:firstLine="709"/>
        <w:jc w:val="both"/>
        <w:spacing w:line="240" w:lineRule="auto"/>
        <w:rPr>
          <w:b/>
          <w:sz w:val="24"/>
          <w:szCs w:val="24"/>
        </w:rPr>
      </w:pPr>
    </w:p>
    <w:sectPr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altName w:val="Times New Roman"/>
    <w:notTrueType w:val="false"/>
  </w:font>
  <w:font w:name="&quot;helvetica neue&quot;">
    <w:notTrueType w:val="false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d843758"/>
    <w:multiLevelType w:val="hybridMultilevel"/>
    <w:tmpl w:val="c42659dc"/>
    <w:lvl w:ilvl="0" w:tplc="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eb3dbc"/>
    <w:multiLevelType w:val="hybridMultilevel"/>
    <w:tmpl w:val="47366f48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4454"/>
    <w:multiLevelType w:val="hybridMultilevel"/>
    <w:tmpl w:val="3a6caf3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ff8">
    <w:name w:val="Текст сноски Знак"/>
    <w:basedOn w:val="a2"/>
    <w:link w:val="footnote text"/>
    <w:semiHidden/>
    <w:rPr>
      <w:rFonts w:ascii="Calibri" w:eastAsia="Calibri" w:hAnsi="Calibri" w:cs="Times New Roman"/>
      <w:sz w:val="20"/>
      <w:szCs w:val="20"/>
    </w:rPr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affff7">
    <w:name w:val="footnote text"/>
    <w:basedOn w:val="a1"/>
    <w:link w:val="Текст сноски Знак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10">
    <w:name w:val="c10"/>
    <w:basedOn w:val="a2"/>
  </w:style>
  <w:style w:type="character" w:customStyle="1" w:styleId="c31">
    <w:name w:val="c31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RoboKvant</dc:creator>
  <cp:keywords/>
  <dc:description/>
  <cp:lastModifiedBy/>
  <cp:revision>1</cp:revision>
  <dcterms:created xsi:type="dcterms:W3CDTF">2019-03-06T23:14:00Z</dcterms:created>
  <dcterms:modified xsi:type="dcterms:W3CDTF">2021-10-21T03:56:31Z</dcterms:modified>
  <cp:version>0900.0100.01</cp:version>
</cp:coreProperties>
</file>